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08DB8" w14:textId="77777777" w:rsidR="00484D26" w:rsidRDefault="00484D26" w:rsidP="00484D26">
      <w:pPr>
        <w:pStyle w:val="NormalWeb"/>
        <w:spacing w:before="0" w:beforeAutospacing="0" w:after="240" w:afterAutospacing="0"/>
      </w:pP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p>
    <w:p w14:paraId="7CE9B4F7" w14:textId="1BCA2B52" w:rsidR="00484D26" w:rsidRDefault="00484D26" w:rsidP="00484D26">
      <w:pPr>
        <w:pStyle w:val="NormalWeb"/>
        <w:spacing w:before="0" w:beforeAutospacing="0" w:after="0" w:afterAutospacing="0" w:line="480" w:lineRule="auto"/>
        <w:jc w:val="center"/>
      </w:pPr>
      <w:r>
        <w:rPr>
          <w:color w:val="000000"/>
        </w:rPr>
        <w:t>A Personal Philosophy</w:t>
      </w:r>
      <w:r>
        <w:rPr>
          <w:color w:val="000000"/>
        </w:rPr>
        <w:t xml:space="preserve"> of Academic Advising</w:t>
      </w:r>
    </w:p>
    <w:p w14:paraId="2CD061F1" w14:textId="77777777" w:rsidR="00484D26" w:rsidRDefault="00484D26" w:rsidP="00484D26">
      <w:pPr>
        <w:pStyle w:val="NormalWeb"/>
        <w:spacing w:before="0" w:beforeAutospacing="0" w:after="0" w:afterAutospacing="0" w:line="480" w:lineRule="auto"/>
        <w:jc w:val="center"/>
      </w:pPr>
      <w:r>
        <w:rPr>
          <w:color w:val="000000"/>
        </w:rPr>
        <w:t>Carolyn Frantz</w:t>
      </w:r>
    </w:p>
    <w:p w14:paraId="514A17EB" w14:textId="77777777" w:rsidR="00484D26" w:rsidRDefault="00484D26" w:rsidP="00484D26">
      <w:pPr>
        <w:pStyle w:val="NormalWeb"/>
        <w:spacing w:before="0" w:beforeAutospacing="0" w:after="0" w:afterAutospacing="0" w:line="480" w:lineRule="auto"/>
        <w:jc w:val="center"/>
      </w:pPr>
      <w:r>
        <w:rPr>
          <w:color w:val="000000"/>
        </w:rPr>
        <w:t>Kansas State University</w:t>
      </w:r>
    </w:p>
    <w:p w14:paraId="22846325" w14:textId="77777777" w:rsidR="00484D26" w:rsidRDefault="00484D26" w:rsidP="00484D26">
      <w:pPr>
        <w:pStyle w:val="NormalWeb"/>
        <w:spacing w:before="0" w:beforeAutospacing="0" w:after="240" w:afterAutospacing="0"/>
        <w:rPr>
          <w:color w:val="000000"/>
        </w:rPr>
      </w:pPr>
      <w:r>
        <w:rPr>
          <w:color w:val="000000"/>
        </w:rPr>
        <w:br/>
      </w:r>
      <w:r>
        <w:rPr>
          <w:color w:val="000000"/>
        </w:rPr>
        <w:br/>
      </w:r>
      <w:r>
        <w:rPr>
          <w:color w:val="000000"/>
        </w:rPr>
        <w:br/>
      </w:r>
    </w:p>
    <w:p w14:paraId="35ECA6D5" w14:textId="77777777" w:rsidR="00484D26" w:rsidRDefault="00484D26" w:rsidP="00484D26">
      <w:pPr>
        <w:pStyle w:val="NormalWeb"/>
        <w:spacing w:before="0" w:beforeAutospacing="0" w:after="240" w:afterAutospacing="0"/>
        <w:rPr>
          <w:color w:val="000000"/>
        </w:rPr>
      </w:pP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p>
    <w:p w14:paraId="0A75DD3F" w14:textId="77777777" w:rsidR="00484D26" w:rsidRDefault="00484D26" w:rsidP="00484D26">
      <w:pPr>
        <w:pStyle w:val="NormalWeb"/>
        <w:spacing w:before="0" w:beforeAutospacing="0" w:after="240" w:afterAutospacing="0"/>
        <w:rPr>
          <w:color w:val="000000"/>
        </w:rPr>
      </w:pPr>
    </w:p>
    <w:p w14:paraId="4BDC54F0" w14:textId="52C8FC24" w:rsidR="00484D26" w:rsidRDefault="00484D26" w:rsidP="00484D26">
      <w:pPr>
        <w:pStyle w:val="NormalWeb"/>
        <w:spacing w:before="0" w:beforeAutospacing="0" w:after="240" w:afterAutospacing="0"/>
      </w:pPr>
      <w:r>
        <w:rPr>
          <w:color w:val="000000"/>
        </w:rPr>
        <w:br/>
      </w:r>
      <w:r>
        <w:rPr>
          <w:color w:val="000000"/>
        </w:rPr>
        <w:br/>
      </w:r>
    </w:p>
    <w:p w14:paraId="6795F0DD" w14:textId="664BE087" w:rsidR="00444FF3" w:rsidRPr="001F5915" w:rsidRDefault="00484D26" w:rsidP="001F5915">
      <w:pPr>
        <w:spacing w:line="480" w:lineRule="auto"/>
        <w:rPr>
          <w:rFonts w:ascii="Times New Roman" w:hAnsi="Times New Roman" w:cs="Times New Roman"/>
          <w:color w:val="000000"/>
        </w:rPr>
      </w:pPr>
      <w:r>
        <w:rPr>
          <w:color w:val="000000"/>
        </w:rPr>
        <w:br/>
      </w:r>
      <w:r>
        <w:rPr>
          <w:color w:val="000000"/>
        </w:rPr>
        <w:br/>
      </w:r>
      <w:r w:rsidR="00163F31">
        <w:rPr>
          <w:rFonts w:ascii="Times New Roman" w:hAnsi="Times New Roman" w:cs="Times New Roman"/>
          <w:color w:val="000000"/>
        </w:rPr>
        <w:lastRenderedPageBreak/>
        <w:t>Approaching my first formal advising position, it behooves me to craft a personal philosophy of academic advising. In it consider advisor roles; theoretical, ethical, and relational foundations; intended student learning outcomes, and my professional development plan for the next year.</w:t>
      </w:r>
      <w:r w:rsidR="001F5915">
        <w:rPr>
          <w:rFonts w:ascii="Times New Roman" w:hAnsi="Times New Roman" w:cs="Times New Roman"/>
          <w:color w:val="000000"/>
        </w:rPr>
        <w:br/>
      </w:r>
      <w:r w:rsidRPr="00912D99">
        <w:rPr>
          <w:color w:val="000000"/>
          <w:sz w:val="16"/>
          <w:szCs w:val="16"/>
        </w:rPr>
        <w:br/>
      </w:r>
      <w:r w:rsidR="00444FF3" w:rsidRPr="00444FF3">
        <w:rPr>
          <w:rFonts w:ascii="Times New Roman" w:hAnsi="Times New Roman" w:cs="Times New Roman"/>
          <w:b/>
        </w:rPr>
        <w:t>Advisor/Advisee Roles and Responsibilities</w:t>
      </w:r>
    </w:p>
    <w:p w14:paraId="6D2DBF63" w14:textId="2671D43E" w:rsidR="002210E2" w:rsidRDefault="00AD6883" w:rsidP="001F5915">
      <w:pPr>
        <w:spacing w:line="480" w:lineRule="auto"/>
        <w:rPr>
          <w:rFonts w:ascii="Times New Roman" w:hAnsi="Times New Roman" w:cs="Times New Roman"/>
        </w:rPr>
      </w:pPr>
      <w:r>
        <w:rPr>
          <w:rFonts w:ascii="Times New Roman" w:hAnsi="Times New Roman" w:cs="Times New Roman"/>
        </w:rPr>
        <w:t xml:space="preserve">Crookston (1972/1994) and more recently </w:t>
      </w:r>
      <w:r w:rsidRPr="00AD6883">
        <w:rPr>
          <w:rFonts w:ascii="Times New Roman" w:hAnsi="Times New Roman" w:cs="Times New Roman"/>
        </w:rPr>
        <w:t>Lowenstein</w:t>
      </w:r>
      <w:r>
        <w:rPr>
          <w:rFonts w:ascii="Times New Roman" w:hAnsi="Times New Roman" w:cs="Times New Roman"/>
        </w:rPr>
        <w:t xml:space="preserve"> (2005, 2013) support a teacher/student model of the advising relationship, illustrated clearly in the approach known as advising as teaching. </w:t>
      </w:r>
      <w:r w:rsidR="005830EF">
        <w:rPr>
          <w:rFonts w:ascii="Times New Roman" w:hAnsi="Times New Roman" w:cs="Times New Roman"/>
        </w:rPr>
        <w:t xml:space="preserve">In our class discussion of the power dynamics of faculty advising, one student suggested a more egalitarian view of the relationship (J. Blackman, </w:t>
      </w:r>
      <w:r w:rsidR="00683200">
        <w:rPr>
          <w:rFonts w:ascii="Times New Roman" w:hAnsi="Times New Roman" w:cs="Times New Roman"/>
        </w:rPr>
        <w:t>July 10, 2018), perhaps more mentor/mentee, as I added. Yet in considering my personal philosophy of advising, neither of those role</w:t>
      </w:r>
      <w:r w:rsidR="00AD26A4">
        <w:rPr>
          <w:rFonts w:ascii="Times New Roman" w:hAnsi="Times New Roman" w:cs="Times New Roman"/>
        </w:rPr>
        <w:t xml:space="preserve"> characterization</w:t>
      </w:r>
      <w:r w:rsidR="00683200">
        <w:rPr>
          <w:rFonts w:ascii="Times New Roman" w:hAnsi="Times New Roman" w:cs="Times New Roman"/>
        </w:rPr>
        <w:t>s felt quite right. While I do not want to downplay the power differential when one member of a relationship is older and has more knowledge and influence than the other, I was impressed by our course material on the relational aspect of advising that emphasize learning as much as possible about the student (Jordan, 2015). As advisors, we have much to learn from students both about the university (Kolls, 2015) and their particular experiences that inform their worldview and approach to their education. Furthermore, as Archambault (2015) indicates, the differences we encounter between ourselves and the students we serve teach us: we gain cultural awareness, new language, and empathy for others’ experiences. The more I learn from my students, the better advi</w:t>
      </w:r>
      <w:r w:rsidR="002210E2">
        <w:rPr>
          <w:rFonts w:ascii="Times New Roman" w:hAnsi="Times New Roman" w:cs="Times New Roman"/>
        </w:rPr>
        <w:t xml:space="preserve">sor I will become. </w:t>
      </w:r>
    </w:p>
    <w:p w14:paraId="0F14319A" w14:textId="623DE0AC" w:rsidR="00474BE2" w:rsidRDefault="002210E2" w:rsidP="001F5915">
      <w:pPr>
        <w:spacing w:line="480" w:lineRule="auto"/>
        <w:ind w:firstLine="720"/>
        <w:rPr>
          <w:rFonts w:ascii="Times New Roman" w:hAnsi="Times New Roman" w:cs="Times New Roman"/>
        </w:rPr>
      </w:pPr>
      <w:r>
        <w:rPr>
          <w:rFonts w:ascii="Times New Roman" w:hAnsi="Times New Roman" w:cs="Times New Roman"/>
        </w:rPr>
        <w:t>T</w:t>
      </w:r>
      <w:r w:rsidR="00474BE2">
        <w:rPr>
          <w:rFonts w:ascii="Times New Roman" w:hAnsi="Times New Roman" w:cs="Times New Roman"/>
        </w:rPr>
        <w:t xml:space="preserve">he best model of the advising relationship for my practice is the academic life coach, a role pioneered at the University of Oklahoma and reported by </w:t>
      </w:r>
      <w:r w:rsidR="00474BE2" w:rsidRPr="00474BE2">
        <w:rPr>
          <w:rFonts w:ascii="Times New Roman" w:hAnsi="Times New Roman" w:cs="Times New Roman"/>
        </w:rPr>
        <w:t>Anft</w:t>
      </w:r>
      <w:r w:rsidR="00474BE2">
        <w:rPr>
          <w:rFonts w:ascii="Times New Roman" w:hAnsi="Times New Roman" w:cs="Times New Roman"/>
        </w:rPr>
        <w:t xml:space="preserve"> (2018). A life coach is part-cheerleader, part-mentor, part-</w:t>
      </w:r>
      <w:r w:rsidR="00A1124F">
        <w:rPr>
          <w:rFonts w:ascii="Times New Roman" w:hAnsi="Times New Roman" w:cs="Times New Roman"/>
        </w:rPr>
        <w:t>counselor</w:t>
      </w:r>
      <w:r w:rsidR="00474BE2">
        <w:rPr>
          <w:rFonts w:ascii="Times New Roman" w:hAnsi="Times New Roman" w:cs="Times New Roman"/>
        </w:rPr>
        <w:t xml:space="preserve">, and part-problem solver. </w:t>
      </w:r>
      <w:r w:rsidR="00474BE2" w:rsidRPr="002210E2">
        <w:rPr>
          <w:rFonts w:ascii="Times New Roman" w:hAnsi="Times New Roman" w:cs="Times New Roman"/>
          <w:i/>
        </w:rPr>
        <w:t>The Chronicle of Higher Education</w:t>
      </w:r>
      <w:r w:rsidR="00A1124F">
        <w:rPr>
          <w:rFonts w:ascii="Times New Roman" w:hAnsi="Times New Roman" w:cs="Times New Roman"/>
        </w:rPr>
        <w:t xml:space="preserve"> reports,</w:t>
      </w:r>
      <w:r w:rsidR="00474BE2">
        <w:rPr>
          <w:rFonts w:ascii="Times New Roman" w:hAnsi="Times New Roman" w:cs="Times New Roman"/>
        </w:rPr>
        <w:t xml:space="preserve"> “Coaches will speak with [students]</w:t>
      </w:r>
      <w:r w:rsidR="00474BE2" w:rsidRPr="00474BE2">
        <w:rPr>
          <w:rFonts w:ascii="Times New Roman" w:hAnsi="Times New Roman" w:cs="Times New Roman"/>
        </w:rPr>
        <w:t xml:space="preserve"> about any reason — academic, financial, psychological — that might kee</w:t>
      </w:r>
      <w:r w:rsidR="00474BE2">
        <w:rPr>
          <w:rFonts w:ascii="Times New Roman" w:hAnsi="Times New Roman" w:cs="Times New Roman"/>
        </w:rPr>
        <w:t xml:space="preserve">p them from completing college.” (Anft, 2018). Thinking back on my own experiences with coaches, whether on the soccer field or the vocal studio, I am impressed with the ways in which my coaches have learned from me and I from them. They met me where I was and helped me identify next steps to improve. They helped me overcome barriers to my goals, like passing an audition or joining a traveling soccer team, regardless of whether the barriers were strength, dexterity, finances, or all in my head. </w:t>
      </w:r>
      <w:r>
        <w:rPr>
          <w:rFonts w:ascii="Times New Roman" w:hAnsi="Times New Roman" w:cs="Times New Roman"/>
        </w:rPr>
        <w:t xml:space="preserve">And my coaches were companions on my journey, toward regional championships, college, and beyond. </w:t>
      </w:r>
      <w:r w:rsidR="00474BE2">
        <w:rPr>
          <w:rFonts w:ascii="Times New Roman" w:hAnsi="Times New Roman" w:cs="Times New Roman"/>
        </w:rPr>
        <w:t xml:space="preserve">As the life coach model emerges as the next wave in advising innovation, I am eager to broaden my training so as to be of help to students with multivalent challenges. </w:t>
      </w:r>
      <w:r>
        <w:rPr>
          <w:rFonts w:ascii="Times New Roman" w:hAnsi="Times New Roman" w:cs="Times New Roman"/>
        </w:rPr>
        <w:t>I want to be a companion on the way to my students’ goals. Like the coaches in my past, I hope to encourage them, help them to think and plan, connect them with resour</w:t>
      </w:r>
      <w:r w:rsidR="00363F21">
        <w:rPr>
          <w:rFonts w:ascii="Times New Roman" w:hAnsi="Times New Roman" w:cs="Times New Roman"/>
        </w:rPr>
        <w:t>ces, and let them keep me</w:t>
      </w:r>
      <w:r>
        <w:rPr>
          <w:rFonts w:ascii="Times New Roman" w:hAnsi="Times New Roman" w:cs="Times New Roman"/>
        </w:rPr>
        <w:t xml:space="preserve"> curious</w:t>
      </w:r>
      <w:r w:rsidR="00363F21">
        <w:rPr>
          <w:rFonts w:ascii="Times New Roman" w:hAnsi="Times New Roman" w:cs="Times New Roman"/>
        </w:rPr>
        <w:t xml:space="preserve"> and young at heart</w:t>
      </w:r>
      <w:r>
        <w:rPr>
          <w:rFonts w:ascii="Times New Roman" w:hAnsi="Times New Roman" w:cs="Times New Roman"/>
        </w:rPr>
        <w:t xml:space="preserve">. </w:t>
      </w:r>
    </w:p>
    <w:p w14:paraId="3DA4622A" w14:textId="2DDF971B" w:rsidR="00AD26A4" w:rsidRDefault="00363F21" w:rsidP="001F5915">
      <w:pPr>
        <w:spacing w:line="480" w:lineRule="auto"/>
        <w:ind w:firstLine="720"/>
        <w:rPr>
          <w:rFonts w:ascii="Times New Roman" w:hAnsi="Times New Roman" w:cs="Times New Roman"/>
        </w:rPr>
      </w:pPr>
      <w:r>
        <w:rPr>
          <w:rFonts w:ascii="Times New Roman" w:hAnsi="Times New Roman" w:cs="Times New Roman"/>
        </w:rPr>
        <w:t xml:space="preserve">Although I would like to learn how to help students with more than academic challenges, that does not mean that I will take on an </w:t>
      </w:r>
      <w:r w:rsidRPr="00363F21">
        <w:rPr>
          <w:rFonts w:ascii="Times New Roman" w:hAnsi="Times New Roman" w:cs="Times New Roman"/>
          <w:i/>
        </w:rPr>
        <w:t xml:space="preserve">in loco parentis </w:t>
      </w:r>
      <w:r>
        <w:rPr>
          <w:rFonts w:ascii="Times New Roman" w:hAnsi="Times New Roman" w:cs="Times New Roman"/>
        </w:rPr>
        <w:t>role. I will be helping them learn to make their own decisions, and learn to cope with the consequences of their decisions. My students will be responsible for their own learning. In order to persist to graduation, they will need to learn the requirements of their major and for university graduation, use their resources, contact me when they need help, and take responsibility for their choices</w:t>
      </w:r>
      <w:r w:rsidR="00353AA0">
        <w:rPr>
          <w:rFonts w:ascii="Times New Roman" w:hAnsi="Times New Roman" w:cs="Times New Roman"/>
        </w:rPr>
        <w:t xml:space="preserve"> (NACADA, 2006)</w:t>
      </w:r>
      <w:r>
        <w:rPr>
          <w:rFonts w:ascii="Times New Roman" w:hAnsi="Times New Roman" w:cs="Times New Roman"/>
        </w:rPr>
        <w:t xml:space="preserve">. </w:t>
      </w:r>
      <w:r w:rsidR="00444FF3">
        <w:rPr>
          <w:rFonts w:ascii="Times New Roman" w:hAnsi="Times New Roman" w:cs="Times New Roman"/>
        </w:rPr>
        <w:t>My responsibilities will be to help them think through their choices, help them engage with their courses of study</w:t>
      </w:r>
      <w:r w:rsidR="00BC7825">
        <w:rPr>
          <w:rFonts w:ascii="Times New Roman" w:hAnsi="Times New Roman" w:cs="Times New Roman"/>
        </w:rPr>
        <w:t xml:space="preserve"> (NACAD</w:t>
      </w:r>
      <w:r w:rsidR="00353AA0">
        <w:rPr>
          <w:rFonts w:ascii="Times New Roman" w:hAnsi="Times New Roman" w:cs="Times New Roman"/>
        </w:rPr>
        <w:t>A, 2006)</w:t>
      </w:r>
      <w:r w:rsidR="00444FF3">
        <w:rPr>
          <w:rFonts w:ascii="Times New Roman" w:hAnsi="Times New Roman" w:cs="Times New Roman"/>
        </w:rPr>
        <w:t xml:space="preserve">, ensure they have all the correct information needed to make good decisions, refer them to resources, and to meet them where they are— listen deeply to their needs and adjust my approach accordingly. Above all, I hope that </w:t>
      </w:r>
      <w:r w:rsidR="00353AA0">
        <w:rPr>
          <w:rFonts w:ascii="Times New Roman" w:hAnsi="Times New Roman" w:cs="Times New Roman"/>
        </w:rPr>
        <w:t>they experience my presence in their lives as “</w:t>
      </w:r>
      <w:r w:rsidR="00353AA0" w:rsidRPr="00353AA0">
        <w:rPr>
          <w:rFonts w:ascii="Times New Roman" w:hAnsi="Times New Roman" w:cs="Times New Roman"/>
        </w:rPr>
        <w:t>characterized by mutual respect, trust, and ethical behavior</w:t>
      </w:r>
      <w:r w:rsidR="00353AA0">
        <w:rPr>
          <w:rFonts w:ascii="Times New Roman" w:hAnsi="Times New Roman" w:cs="Times New Roman"/>
        </w:rPr>
        <w:t>.”</w:t>
      </w:r>
      <w:r w:rsidR="00BC7825">
        <w:rPr>
          <w:rFonts w:ascii="Times New Roman" w:hAnsi="Times New Roman" w:cs="Times New Roman"/>
        </w:rPr>
        <w:t xml:space="preserve"> (NACAD</w:t>
      </w:r>
      <w:r w:rsidR="00353AA0">
        <w:rPr>
          <w:rFonts w:ascii="Times New Roman" w:hAnsi="Times New Roman" w:cs="Times New Roman"/>
        </w:rPr>
        <w:t xml:space="preserve">A, 2006). </w:t>
      </w:r>
      <w:r w:rsidR="00444FF3">
        <w:rPr>
          <w:rFonts w:ascii="Times New Roman" w:hAnsi="Times New Roman" w:cs="Times New Roman"/>
        </w:rPr>
        <w:t xml:space="preserve"> </w:t>
      </w:r>
      <w:r w:rsidR="00F61F28">
        <w:rPr>
          <w:rFonts w:ascii="Times New Roman" w:hAnsi="Times New Roman" w:cs="Times New Roman"/>
        </w:rPr>
        <w:t>While I wish to embody all of the NACADA Core Values</w:t>
      </w:r>
      <w:r w:rsidR="00BC7825">
        <w:rPr>
          <w:rFonts w:ascii="Times New Roman" w:hAnsi="Times New Roman" w:cs="Times New Roman"/>
        </w:rPr>
        <w:t xml:space="preserve"> (2017)</w:t>
      </w:r>
      <w:r w:rsidR="00F61F28">
        <w:rPr>
          <w:rFonts w:ascii="Times New Roman" w:hAnsi="Times New Roman" w:cs="Times New Roman"/>
        </w:rPr>
        <w:t xml:space="preserve">, I </w:t>
      </w:r>
      <w:r w:rsidR="00622A04">
        <w:rPr>
          <w:rFonts w:ascii="Times New Roman" w:hAnsi="Times New Roman" w:cs="Times New Roman"/>
        </w:rPr>
        <w:t xml:space="preserve">most want to communicate caring, empowerment, and respect. I believe that exemplifying these values will help my students to trust me, which is the foundation necessary to fulfill my responsibilities to them. </w:t>
      </w:r>
      <w:r w:rsidR="00AD26A4">
        <w:rPr>
          <w:rFonts w:ascii="Times New Roman" w:hAnsi="Times New Roman" w:cs="Times New Roman"/>
        </w:rPr>
        <w:t xml:space="preserve">As the Core Values illustrate, taking on the role of academic advisor does not mean only “doing” (instructing, referring, ect.); it means that I begin by “being”, that is, showing up in my sessions as the </w:t>
      </w:r>
      <w:r w:rsidR="00AD26A4" w:rsidRPr="00DF1653">
        <w:rPr>
          <w:rFonts w:ascii="Times New Roman" w:hAnsi="Times New Roman" w:cs="Times New Roman"/>
          <w:i/>
        </w:rPr>
        <w:t>kind of person</w:t>
      </w:r>
      <w:r w:rsidR="00AD26A4">
        <w:rPr>
          <w:rFonts w:ascii="Times New Roman" w:hAnsi="Times New Roman" w:cs="Times New Roman"/>
        </w:rPr>
        <w:t xml:space="preserve"> that it takes to coach my students toward their goals.</w:t>
      </w:r>
    </w:p>
    <w:p w14:paraId="09621E8B" w14:textId="77777777" w:rsidR="00912D99" w:rsidRPr="00912D99" w:rsidRDefault="00912D99" w:rsidP="001F5915">
      <w:pPr>
        <w:spacing w:line="480" w:lineRule="auto"/>
        <w:ind w:firstLine="720"/>
        <w:rPr>
          <w:rFonts w:ascii="Times New Roman" w:hAnsi="Times New Roman" w:cs="Times New Roman"/>
          <w:sz w:val="16"/>
          <w:szCs w:val="16"/>
        </w:rPr>
      </w:pPr>
    </w:p>
    <w:p w14:paraId="261F5416" w14:textId="103F2C66" w:rsidR="00AD26A4" w:rsidRPr="00494437" w:rsidRDefault="00AD26A4" w:rsidP="001F5915">
      <w:pPr>
        <w:spacing w:line="480" w:lineRule="auto"/>
        <w:rPr>
          <w:rFonts w:ascii="Times New Roman" w:hAnsi="Times New Roman" w:cs="Times New Roman"/>
          <w:b/>
        </w:rPr>
      </w:pPr>
      <w:r w:rsidRPr="00494437">
        <w:rPr>
          <w:rFonts w:ascii="Times New Roman" w:hAnsi="Times New Roman" w:cs="Times New Roman"/>
          <w:b/>
        </w:rPr>
        <w:t>Theoretical Foundations</w:t>
      </w:r>
    </w:p>
    <w:p w14:paraId="6A862BDB" w14:textId="5C0267D8" w:rsidR="00494437" w:rsidRDefault="00494437" w:rsidP="001F5915">
      <w:pPr>
        <w:spacing w:line="480" w:lineRule="auto"/>
        <w:rPr>
          <w:rFonts w:ascii="Times New Roman" w:eastAsia="Times New Roman" w:hAnsi="Times New Roman" w:cs="Times New Roman"/>
          <w:color w:val="000000"/>
        </w:rPr>
      </w:pPr>
      <w:r>
        <w:rPr>
          <w:rFonts w:ascii="Times New Roman" w:hAnsi="Times New Roman" w:cs="Times New Roman"/>
        </w:rPr>
        <w:t xml:space="preserve">The practice of academic advising is grounded in understandings of whom advisors serve (Miller, 2012) and the nature of students’ needs during the time they are in college. Several different student development theories help me in my work with students because of each one’s strengths. Perry’s theory of cognitive development reminds me to keep in mind that different people process information in different ways based on their developmental stage </w:t>
      </w:r>
      <w:r w:rsidRPr="00494437">
        <w:rPr>
          <w:rFonts w:ascii="Times New Roman" w:eastAsia="Times New Roman" w:hAnsi="Times New Roman" w:cs="Times New Roman"/>
          <w:color w:val="000000"/>
        </w:rPr>
        <w:t>(Patton, Renn, Guido, and Quaye, 2016)</w:t>
      </w:r>
      <w:r>
        <w:rPr>
          <w:rFonts w:ascii="Times New Roman" w:eastAsia="Times New Roman" w:hAnsi="Times New Roman" w:cs="Times New Roman"/>
          <w:color w:val="000000"/>
        </w:rPr>
        <w:t xml:space="preserve">. </w:t>
      </w:r>
      <w:r w:rsidR="006F111D">
        <w:rPr>
          <w:rFonts w:ascii="Times New Roman" w:eastAsia="Times New Roman" w:hAnsi="Times New Roman" w:cs="Times New Roman"/>
          <w:color w:val="000000"/>
        </w:rPr>
        <w:t xml:space="preserve">Chickoring’s seven vectors of student development inform me of the various cognitive and emotional tasks necessary to develop a healthy sense of identity and healthy relationships (Patton, et al., 2016). These tried-and-true models help to conceptualize intangible </w:t>
      </w:r>
      <w:r w:rsidR="00C76D63">
        <w:rPr>
          <w:rFonts w:ascii="Times New Roman" w:eastAsia="Times New Roman" w:hAnsi="Times New Roman" w:cs="Times New Roman"/>
          <w:color w:val="000000"/>
        </w:rPr>
        <w:t xml:space="preserve">needs and challenges that our students face. </w:t>
      </w:r>
      <w:r w:rsidR="006F111D">
        <w:rPr>
          <w:rFonts w:ascii="Times New Roman" w:eastAsia="Times New Roman" w:hAnsi="Times New Roman" w:cs="Times New Roman"/>
          <w:color w:val="000000"/>
        </w:rPr>
        <w:t xml:space="preserve">More recently, </w:t>
      </w:r>
      <w:r w:rsidR="00DA3399">
        <w:rPr>
          <w:rFonts w:ascii="Times New Roman" w:eastAsia="Times New Roman" w:hAnsi="Times New Roman" w:cs="Times New Roman"/>
          <w:color w:val="000000"/>
        </w:rPr>
        <w:t>theorists of the unified sexual identity development model (e.g., D’Augelli, McCarn &amp; Fassinger, Savin-Williams)</w:t>
      </w:r>
      <w:r w:rsidR="006F111D">
        <w:rPr>
          <w:rFonts w:ascii="Times New Roman" w:eastAsia="Times New Roman" w:hAnsi="Times New Roman" w:cs="Times New Roman"/>
          <w:color w:val="000000"/>
        </w:rPr>
        <w:t xml:space="preserve"> assert that identity development is generally non-linear, and that frequently students </w:t>
      </w:r>
      <w:r w:rsidR="00C76D63">
        <w:rPr>
          <w:rFonts w:ascii="Times New Roman" w:eastAsia="Times New Roman" w:hAnsi="Times New Roman" w:cs="Times New Roman"/>
          <w:color w:val="000000"/>
        </w:rPr>
        <w:t>cycle through so-called “stages” multiple times as identity evolves, sometimes in fits and starts (Patton, et al., 2016). This more nuanced understanding of human identity development encompasses more exploratory models of identity development, and complex multicultural identity development that occurs when students are members of an oppressed group or more than one culture. It avoids pathologizing a student whom earlier linear models would deem to have “reverted”</w:t>
      </w:r>
      <w:r w:rsidR="00DA3399">
        <w:rPr>
          <w:rFonts w:ascii="Times New Roman" w:eastAsia="Times New Roman" w:hAnsi="Times New Roman" w:cs="Times New Roman"/>
          <w:color w:val="000000"/>
        </w:rPr>
        <w:t xml:space="preserve"> in the developmental process, and normalizes a greater array of development paths.</w:t>
      </w:r>
      <w:r w:rsidR="0045289E">
        <w:rPr>
          <w:rFonts w:ascii="Times New Roman" w:eastAsia="Times New Roman" w:hAnsi="Times New Roman" w:cs="Times New Roman"/>
          <w:color w:val="000000"/>
        </w:rPr>
        <w:t xml:space="preserve"> The importance of the unified theory of identity development is in helping advisors not to place students into stereotypes; rather, this information helps them to meet students where they are and to communicate unconditional positive regard, whatever their developmental location. </w:t>
      </w:r>
    </w:p>
    <w:p w14:paraId="55BD4D0D" w14:textId="74D0F526" w:rsidR="00025886" w:rsidRPr="00FF1CC3" w:rsidRDefault="00C76D63" w:rsidP="001F5915">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sidR="0045289E">
        <w:rPr>
          <w:rFonts w:ascii="Times New Roman" w:eastAsia="Times New Roman" w:hAnsi="Times New Roman" w:cs="Times New Roman"/>
          <w:color w:val="000000"/>
        </w:rPr>
        <w:t xml:space="preserve">As I mentioned in my first paper, </w:t>
      </w:r>
      <w:r>
        <w:rPr>
          <w:rFonts w:ascii="Times New Roman" w:eastAsia="Times New Roman" w:hAnsi="Times New Roman" w:cs="Times New Roman"/>
          <w:color w:val="000000"/>
        </w:rPr>
        <w:t xml:space="preserve">Schlossberg’s </w:t>
      </w:r>
      <w:r w:rsidR="0045289E">
        <w:rPr>
          <w:rFonts w:ascii="Times New Roman" w:eastAsia="Times New Roman" w:hAnsi="Times New Roman" w:cs="Times New Roman"/>
          <w:color w:val="000000"/>
        </w:rPr>
        <w:t xml:space="preserve">theory of </w:t>
      </w:r>
      <w:r>
        <w:rPr>
          <w:rFonts w:ascii="Times New Roman" w:eastAsia="Times New Roman" w:hAnsi="Times New Roman" w:cs="Times New Roman"/>
          <w:color w:val="000000"/>
        </w:rPr>
        <w:t>Marginality and Matterin</w:t>
      </w:r>
      <w:r w:rsidR="0045289E">
        <w:rPr>
          <w:rFonts w:ascii="Times New Roman" w:eastAsia="Times New Roman" w:hAnsi="Times New Roman" w:cs="Times New Roman"/>
          <w:color w:val="000000"/>
        </w:rPr>
        <w:t xml:space="preserve">g serves as the foremost theoretical lens through which I view work with students. </w:t>
      </w:r>
      <w:r w:rsidR="00CB08E9" w:rsidRPr="00CB08E9">
        <w:rPr>
          <w:rFonts w:ascii="Times New Roman" w:eastAsia="Times New Roman" w:hAnsi="Times New Roman" w:cs="Times New Roman"/>
          <w:color w:val="000000"/>
        </w:rPr>
        <w:t xml:space="preserve">Roufs explains, “Scholssberg… found that for a successful academic experience, students must believe someone or some group finds them important. When they believe they do not matter, they disengage and withdraw.” (2015, 74). </w:t>
      </w:r>
      <w:r w:rsidR="00025886">
        <w:rPr>
          <w:rFonts w:ascii="Times New Roman" w:eastAsia="Times New Roman" w:hAnsi="Times New Roman" w:cs="Times New Roman"/>
          <w:color w:val="000000"/>
        </w:rPr>
        <w:t>All of us know what it feels like to be “on the outside”, or marginal; everyone searches for a place to belong. Belongingness helps us to make meaning of our experiences and to put newly acquired knowledge into context. Schlossberg’</w:t>
      </w:r>
      <w:r w:rsidR="00CF3EA2">
        <w:rPr>
          <w:rFonts w:ascii="Times New Roman" w:eastAsia="Times New Roman" w:hAnsi="Times New Roman" w:cs="Times New Roman"/>
          <w:color w:val="000000"/>
        </w:rPr>
        <w:t>s</w:t>
      </w:r>
      <w:r w:rsidR="00025886">
        <w:rPr>
          <w:rFonts w:ascii="Times New Roman" w:eastAsia="Times New Roman" w:hAnsi="Times New Roman" w:cs="Times New Roman"/>
          <w:color w:val="000000"/>
        </w:rPr>
        <w:t xml:space="preserve"> work in transition theory demonstrates that all people feel marginal at times of transitions, especially during a social role change, such as becoming a college student (Patton, et al., 2016). This insight means that college students of all ages and backgrounds in a </w:t>
      </w:r>
      <w:r w:rsidR="00FF1CC3">
        <w:rPr>
          <w:rFonts w:ascii="Times New Roman" w:eastAsia="Times New Roman" w:hAnsi="Times New Roman" w:cs="Times New Roman"/>
          <w:color w:val="000000"/>
        </w:rPr>
        <w:t>state</w:t>
      </w:r>
      <w:r w:rsidR="00025886">
        <w:rPr>
          <w:rFonts w:ascii="Times New Roman" w:eastAsia="Times New Roman" w:hAnsi="Times New Roman" w:cs="Times New Roman"/>
          <w:color w:val="000000"/>
        </w:rPr>
        <w:t xml:space="preserve"> of marginality, and need to </w:t>
      </w:r>
      <w:r w:rsidR="00FF1CC3">
        <w:rPr>
          <w:rFonts w:ascii="Times New Roman" w:eastAsia="Times New Roman" w:hAnsi="Times New Roman" w:cs="Times New Roman"/>
          <w:color w:val="000000"/>
        </w:rPr>
        <w:t xml:space="preserve">find others to whom they matter in order to persist to graduation. Both Budescu and Silverman </w:t>
      </w:r>
      <w:r w:rsidR="00FF1CC3" w:rsidRPr="00FF1CC3">
        <w:rPr>
          <w:rFonts w:ascii="Times New Roman" w:eastAsia="Times New Roman" w:hAnsi="Times New Roman" w:cs="Times New Roman"/>
          <w:color w:val="000000"/>
        </w:rPr>
        <w:t>and Dixon Rayle and Chung found a positive relationship between academic adjustment and</w:t>
      </w:r>
      <w:r w:rsidR="00FF1CC3">
        <w:rPr>
          <w:rFonts w:ascii="Times New Roman" w:eastAsia="Times New Roman" w:hAnsi="Times New Roman" w:cs="Times New Roman"/>
          <w:color w:val="000000"/>
        </w:rPr>
        <w:t xml:space="preserve"> </w:t>
      </w:r>
      <w:r w:rsidR="00FF1CC3" w:rsidRPr="00FF1CC3">
        <w:rPr>
          <w:rFonts w:ascii="Times New Roman" w:eastAsia="Times New Roman" w:hAnsi="Times New Roman" w:cs="Times New Roman"/>
          <w:color w:val="000000"/>
        </w:rPr>
        <w:t>feelings of mattering: as feelings of mattering increase, so does positive academic performance</w:t>
      </w:r>
      <w:r w:rsidR="00FF1CC3">
        <w:rPr>
          <w:rFonts w:ascii="Times New Roman" w:eastAsia="Times New Roman" w:hAnsi="Times New Roman" w:cs="Times New Roman"/>
          <w:color w:val="000000"/>
        </w:rPr>
        <w:t xml:space="preserve"> </w:t>
      </w:r>
      <w:r w:rsidR="00FF1CC3" w:rsidRPr="00FF1CC3">
        <w:rPr>
          <w:rFonts w:ascii="Times New Roman" w:eastAsia="Times New Roman" w:hAnsi="Times New Roman" w:cs="Times New Roman"/>
          <w:color w:val="000000"/>
        </w:rPr>
        <w:t>(Budescu and Silverman, 2016, 1798; Dixon Rayle and Chung, 2007-8, 30).</w:t>
      </w:r>
      <w:r w:rsidR="00FF1CC3">
        <w:rPr>
          <w:rFonts w:ascii="Times New Roman" w:eastAsia="Times New Roman" w:hAnsi="Times New Roman" w:cs="Times New Roman"/>
          <w:color w:val="000000"/>
        </w:rPr>
        <w:t xml:space="preserve"> Students who do not find a place to belong are most at risk of withdrawing from college, and therefore may be most in need of an advisor who expresses genuine care and concern for them. But the data cited above show that all students need to feel they matter, especially to university staff who purport to be invested in their well-being and success.</w:t>
      </w:r>
      <w:r w:rsidR="000F2011">
        <w:rPr>
          <w:rFonts w:ascii="Times New Roman" w:eastAsia="Times New Roman" w:hAnsi="Times New Roman" w:cs="Times New Roman"/>
          <w:color w:val="000000"/>
        </w:rPr>
        <w:t xml:space="preserve"> </w:t>
      </w:r>
      <w:r w:rsidR="000F2011" w:rsidRPr="000F2011">
        <w:rPr>
          <w:rFonts w:ascii="Times New Roman" w:eastAsia="Times New Roman" w:hAnsi="Times New Roman" w:cs="Times New Roman"/>
          <w:color w:val="000000"/>
        </w:rPr>
        <w:t>By committing to being fu</w:t>
      </w:r>
      <w:r w:rsidR="000F2011">
        <w:rPr>
          <w:rFonts w:ascii="Times New Roman" w:eastAsia="Times New Roman" w:hAnsi="Times New Roman" w:cs="Times New Roman"/>
          <w:color w:val="000000"/>
        </w:rPr>
        <w:t xml:space="preserve">lly present with each </w:t>
      </w:r>
      <w:r w:rsidR="000F2011" w:rsidRPr="000F2011">
        <w:rPr>
          <w:rFonts w:ascii="Times New Roman" w:eastAsia="Times New Roman" w:hAnsi="Times New Roman" w:cs="Times New Roman"/>
          <w:color w:val="000000"/>
        </w:rPr>
        <w:t>student, making them feel seen, heard, and valued, I can do my small part promote their</w:t>
      </w:r>
      <w:r w:rsidR="000F2011">
        <w:rPr>
          <w:rFonts w:ascii="Times New Roman" w:eastAsia="Times New Roman" w:hAnsi="Times New Roman" w:cs="Times New Roman"/>
          <w:color w:val="000000"/>
        </w:rPr>
        <w:t xml:space="preserve"> </w:t>
      </w:r>
      <w:r w:rsidR="000F2011" w:rsidRPr="000F2011">
        <w:rPr>
          <w:rFonts w:ascii="Times New Roman" w:eastAsia="Times New Roman" w:hAnsi="Times New Roman" w:cs="Times New Roman"/>
          <w:color w:val="000000"/>
        </w:rPr>
        <w:t>flourishing and encourage them to find meaning and purpose in their college experiences.</w:t>
      </w:r>
      <w:r w:rsidR="00FF1CC3">
        <w:rPr>
          <w:rFonts w:ascii="Times New Roman" w:eastAsia="Times New Roman" w:hAnsi="Times New Roman" w:cs="Times New Roman"/>
          <w:color w:val="000000"/>
        </w:rPr>
        <w:t xml:space="preserve"> </w:t>
      </w:r>
      <w:r w:rsidR="00025886">
        <w:rPr>
          <w:rFonts w:ascii="Times New Roman" w:eastAsia="Times New Roman" w:hAnsi="Times New Roman" w:cs="Times New Roman"/>
          <w:color w:val="000000"/>
        </w:rPr>
        <w:t xml:space="preserve"> </w:t>
      </w:r>
    </w:p>
    <w:p w14:paraId="5C86C2FA" w14:textId="473A74BF" w:rsidR="00C76D63" w:rsidRDefault="00C76D63" w:rsidP="001F5915">
      <w:pPr>
        <w:spacing w:line="480" w:lineRule="auto"/>
        <w:rPr>
          <w:rFonts w:ascii="Times New Roman" w:eastAsia="Times New Roman" w:hAnsi="Times New Roman" w:cs="Times New Roman"/>
        </w:rPr>
      </w:pPr>
    </w:p>
    <w:p w14:paraId="7DEA1444" w14:textId="18187223" w:rsidR="000F2011" w:rsidRPr="00F4387D" w:rsidRDefault="000F2011" w:rsidP="001F5915">
      <w:pPr>
        <w:spacing w:line="480" w:lineRule="auto"/>
        <w:rPr>
          <w:rFonts w:ascii="Times New Roman" w:eastAsia="Times New Roman" w:hAnsi="Times New Roman" w:cs="Times New Roman"/>
          <w:b/>
        </w:rPr>
      </w:pPr>
      <w:r w:rsidRPr="00F4387D">
        <w:rPr>
          <w:rFonts w:ascii="Times New Roman" w:eastAsia="Times New Roman" w:hAnsi="Times New Roman" w:cs="Times New Roman"/>
          <w:b/>
        </w:rPr>
        <w:t>Ethical Foundations</w:t>
      </w:r>
    </w:p>
    <w:p w14:paraId="71849A19" w14:textId="75B4A213" w:rsidR="006C5FBC" w:rsidRDefault="000F2011" w:rsidP="001F5915">
      <w:pPr>
        <w:spacing w:line="480" w:lineRule="auto"/>
        <w:rPr>
          <w:rFonts w:ascii="Times New Roman" w:eastAsia="Times New Roman" w:hAnsi="Times New Roman" w:cs="Times New Roman"/>
        </w:rPr>
      </w:pPr>
      <w:r>
        <w:rPr>
          <w:rFonts w:ascii="Times New Roman" w:eastAsia="Times New Roman" w:hAnsi="Times New Roman" w:cs="Times New Roman"/>
        </w:rPr>
        <w:t>As I seek to promote my students’ flourishing, along with the NACADA Core Values (2006), I view Lowenstein’s ethical ideals</w:t>
      </w:r>
      <w:r w:rsidR="00E16D5D">
        <w:rPr>
          <w:rFonts w:ascii="Times New Roman" w:eastAsia="Times New Roman" w:hAnsi="Times New Roman" w:cs="Times New Roman"/>
        </w:rPr>
        <w:t xml:space="preserve"> (2008)</w:t>
      </w:r>
      <w:r>
        <w:rPr>
          <w:rFonts w:ascii="Times New Roman" w:eastAsia="Times New Roman" w:hAnsi="Times New Roman" w:cs="Times New Roman"/>
        </w:rPr>
        <w:t xml:space="preserve"> as my lodestone. Although the CAS standards provide a helpful list of best practices, acting ethically demands more than a list of “do’s and don’ts”. The CAS standards tell me what to do or not to do; Lowenstein’</w:t>
      </w:r>
      <w:r w:rsidR="003B2FE2">
        <w:rPr>
          <w:rFonts w:ascii="Times New Roman" w:eastAsia="Times New Roman" w:hAnsi="Times New Roman" w:cs="Times New Roman"/>
        </w:rPr>
        <w:t>s ethical ideals tell me</w:t>
      </w:r>
      <w:r>
        <w:rPr>
          <w:rFonts w:ascii="Times New Roman" w:eastAsia="Times New Roman" w:hAnsi="Times New Roman" w:cs="Times New Roman"/>
        </w:rPr>
        <w:t xml:space="preserve"> how to do it. </w:t>
      </w:r>
      <w:r w:rsidR="003B2FE2">
        <w:rPr>
          <w:rFonts w:ascii="Times New Roman" w:eastAsia="Times New Roman" w:hAnsi="Times New Roman" w:cs="Times New Roman"/>
        </w:rPr>
        <w:t>I intend to measure each decision by the standards of beneficence, nonmaleficence, justice, respect, and fidelity.</w:t>
      </w:r>
      <w:r w:rsidR="006C5FBC">
        <w:rPr>
          <w:rFonts w:ascii="Times New Roman" w:eastAsia="Times New Roman" w:hAnsi="Times New Roman" w:cs="Times New Roman"/>
        </w:rPr>
        <w:t xml:space="preserve"> By behaving in accordance with these ideals and with NACADA’s Core Values, I will </w:t>
      </w:r>
      <w:r w:rsidR="00E16D5D">
        <w:rPr>
          <w:rFonts w:ascii="Times New Roman" w:eastAsia="Times New Roman" w:hAnsi="Times New Roman" w:cs="Times New Roman"/>
        </w:rPr>
        <w:t xml:space="preserve">maintain a standard of professionalism and </w:t>
      </w:r>
      <w:r w:rsidR="006C5FBC">
        <w:rPr>
          <w:rFonts w:ascii="Times New Roman" w:eastAsia="Times New Roman" w:hAnsi="Times New Roman" w:cs="Times New Roman"/>
        </w:rPr>
        <w:t>build the trust necessary to facilitate the kinds of relationships that provide a safe context for exploring career and life options.</w:t>
      </w:r>
      <w:r w:rsidR="008542C1">
        <w:rPr>
          <w:rFonts w:ascii="Times New Roman" w:eastAsia="Times New Roman" w:hAnsi="Times New Roman" w:cs="Times New Roman"/>
        </w:rPr>
        <w:t xml:space="preserve"> </w:t>
      </w:r>
    </w:p>
    <w:p w14:paraId="143A6DC0" w14:textId="77777777" w:rsidR="00912D99" w:rsidRPr="00912D99" w:rsidRDefault="00912D99" w:rsidP="001F5915">
      <w:pPr>
        <w:spacing w:line="480" w:lineRule="auto"/>
        <w:rPr>
          <w:rFonts w:ascii="Times New Roman" w:eastAsia="Times New Roman" w:hAnsi="Times New Roman" w:cs="Times New Roman"/>
          <w:sz w:val="16"/>
          <w:szCs w:val="16"/>
        </w:rPr>
      </w:pPr>
    </w:p>
    <w:p w14:paraId="32193AE2" w14:textId="0CF4BDF5" w:rsidR="008542C1" w:rsidRPr="00F176A4" w:rsidRDefault="006C5FBC" w:rsidP="001F5915">
      <w:pPr>
        <w:spacing w:line="480" w:lineRule="auto"/>
        <w:rPr>
          <w:rFonts w:ascii="Times New Roman" w:eastAsia="Times New Roman" w:hAnsi="Times New Roman" w:cs="Times New Roman"/>
          <w:b/>
        </w:rPr>
      </w:pPr>
      <w:r w:rsidRPr="00F176A4">
        <w:rPr>
          <w:rFonts w:ascii="Times New Roman" w:eastAsia="Times New Roman" w:hAnsi="Times New Roman" w:cs="Times New Roman"/>
          <w:b/>
        </w:rPr>
        <w:t>Relational Foundations</w:t>
      </w:r>
    </w:p>
    <w:p w14:paraId="4E08F824" w14:textId="52B0F096" w:rsidR="00F4387D" w:rsidRDefault="008542C1" w:rsidP="001F5915">
      <w:pPr>
        <w:spacing w:line="480" w:lineRule="auto"/>
        <w:rPr>
          <w:rFonts w:ascii="Times New Roman" w:eastAsia="Times New Roman" w:hAnsi="Times New Roman" w:cs="Times New Roman"/>
        </w:rPr>
      </w:pPr>
      <w:r>
        <w:rPr>
          <w:rFonts w:ascii="Times New Roman" w:eastAsia="Times New Roman" w:hAnsi="Times New Roman" w:cs="Times New Roman"/>
        </w:rPr>
        <w:t>Jordan writes, “The advising office is one place the student should be able to relax and let down her or his guard; a place where the student is welcomed rather than tolerated, accepted rather than evaluated, and stimulated to grow rather than encouraged to stay the same.”</w:t>
      </w:r>
      <w:r w:rsidR="00E74A43">
        <w:rPr>
          <w:rFonts w:ascii="Times New Roman" w:eastAsia="Times New Roman" w:hAnsi="Times New Roman" w:cs="Times New Roman"/>
        </w:rPr>
        <w:t xml:space="preserve"> (in Folsom, Yoder, and Joslin, 2015, 115). I have already detailed the ethical and conceptual princ</w:t>
      </w:r>
      <w:r w:rsidR="0039079D">
        <w:rPr>
          <w:rFonts w:ascii="Times New Roman" w:eastAsia="Times New Roman" w:hAnsi="Times New Roman" w:cs="Times New Roman"/>
        </w:rPr>
        <w:t>i</w:t>
      </w:r>
      <w:r w:rsidR="00E74A43">
        <w:rPr>
          <w:rFonts w:ascii="Times New Roman" w:eastAsia="Times New Roman" w:hAnsi="Times New Roman" w:cs="Times New Roman"/>
        </w:rPr>
        <w:t>ples necessary to create the environment Jor</w:t>
      </w:r>
      <w:r w:rsidR="00522C56">
        <w:rPr>
          <w:rFonts w:ascii="Times New Roman" w:eastAsia="Times New Roman" w:hAnsi="Times New Roman" w:cs="Times New Roman"/>
        </w:rPr>
        <w:t xml:space="preserve">dan describes. Here I </w:t>
      </w:r>
      <w:r w:rsidR="00E74A43">
        <w:rPr>
          <w:rFonts w:ascii="Times New Roman" w:eastAsia="Times New Roman" w:hAnsi="Times New Roman" w:cs="Times New Roman"/>
        </w:rPr>
        <w:t xml:space="preserve">discuss the relational foundations necessary </w:t>
      </w:r>
      <w:r w:rsidR="00B9001D">
        <w:rPr>
          <w:rFonts w:ascii="Times New Roman" w:eastAsia="Times New Roman" w:hAnsi="Times New Roman" w:cs="Times New Roman"/>
        </w:rPr>
        <w:t>for a nonjudgmental, supportive environment.</w:t>
      </w:r>
      <w:r w:rsidR="0039079D">
        <w:rPr>
          <w:rFonts w:ascii="Times New Roman" w:eastAsia="Times New Roman" w:hAnsi="Times New Roman" w:cs="Times New Roman"/>
        </w:rPr>
        <w:t xml:space="preserve"> As the relationship between the advisor and advisee is the context in which career and life decisions are pondered and planned (Drake, 2016), the nature of this relationship profoundly influences the process of advising. </w:t>
      </w:r>
    </w:p>
    <w:p w14:paraId="1C821479" w14:textId="602B0358" w:rsidR="0058371A" w:rsidRDefault="0058371A" w:rsidP="001F5915">
      <w:pPr>
        <w:spacing w:line="480" w:lineRule="auto"/>
        <w:rPr>
          <w:rFonts w:ascii="Times New Roman" w:eastAsia="Times New Roman" w:hAnsi="Times New Roman" w:cs="Times New Roman"/>
        </w:rPr>
      </w:pPr>
      <w:r>
        <w:rPr>
          <w:rFonts w:ascii="Times New Roman" w:eastAsia="Times New Roman" w:hAnsi="Times New Roman" w:cs="Times New Roman"/>
        </w:rPr>
        <w:tab/>
      </w:r>
      <w:r w:rsidR="0039079D">
        <w:rPr>
          <w:rFonts w:ascii="Times New Roman" w:eastAsia="Times New Roman" w:hAnsi="Times New Roman" w:cs="Times New Roman"/>
        </w:rPr>
        <w:t xml:space="preserve">In her summary of communication skills needed for advising, Jordan (2016) lists self-awareness, other-awareness, active listening, empathy, critical thinking, and referral skills. Advisors who exemplify NACADA’s Core Values use these skills to to communicate unconditional positive regard, caring, and respect for students. Active listening in particular builds trust because it shows that the advisor is truly attentive to the student and prioritizes the student’s needs. In particular, I like Jordan’s suggestions for how to cope with distractions and mistakes in communication. I come from a family with </w:t>
      </w:r>
      <w:r w:rsidR="0046593C">
        <w:rPr>
          <w:rFonts w:ascii="Times New Roman" w:eastAsia="Times New Roman" w:hAnsi="Times New Roman" w:cs="Times New Roman"/>
        </w:rPr>
        <w:t>several</w:t>
      </w:r>
      <w:r w:rsidR="0039079D">
        <w:rPr>
          <w:rFonts w:ascii="Times New Roman" w:eastAsia="Times New Roman" w:hAnsi="Times New Roman" w:cs="Times New Roman"/>
        </w:rPr>
        <w:t xml:space="preserve"> members on the Autism spectrum, so communication mistakes are common in my family. I can sometimes be hyper-aware of my mistakes, which makes it more difficult to recover from them. Jordan’s suggestions to use honesty and to apologize when necessary are excellent advice. Although these </w:t>
      </w:r>
      <w:r w:rsidR="00BB5597">
        <w:rPr>
          <w:rFonts w:ascii="Times New Roman" w:eastAsia="Times New Roman" w:hAnsi="Times New Roman" w:cs="Times New Roman"/>
        </w:rPr>
        <w:t>habits</w:t>
      </w:r>
      <w:r w:rsidR="0039079D">
        <w:rPr>
          <w:rFonts w:ascii="Times New Roman" w:eastAsia="Times New Roman" w:hAnsi="Times New Roman" w:cs="Times New Roman"/>
        </w:rPr>
        <w:t xml:space="preserve"> may seem obvious in </w:t>
      </w:r>
      <w:r w:rsidR="00BB5597">
        <w:rPr>
          <w:rFonts w:ascii="Times New Roman" w:eastAsia="Times New Roman" w:hAnsi="Times New Roman" w:cs="Times New Roman"/>
        </w:rPr>
        <w:t xml:space="preserve">interactions with friends and family, the hubris that sometimes enters the workplace can cause one to forget them. </w:t>
      </w:r>
      <w:r w:rsidR="0046593C">
        <w:rPr>
          <w:rFonts w:ascii="Times New Roman" w:eastAsia="Times New Roman" w:hAnsi="Times New Roman" w:cs="Times New Roman"/>
        </w:rPr>
        <w:t>I will strive to admit my mistakes and apologize whenever possible. This is the first step in rebuilding trust when a mistake has been made. The second step is not to repeat the mistake and to keep one’s promises in other aspects of the relationship. Exemplifying the core values of integrity and commitment through good communication practices is a primary component of academic advising, and I intend to continue to hone my skills as best I can.</w:t>
      </w:r>
    </w:p>
    <w:p w14:paraId="6F02FC1E" w14:textId="77777777" w:rsidR="006C7928" w:rsidRDefault="0046593C" w:rsidP="001F5915">
      <w:pPr>
        <w:spacing w:line="480" w:lineRule="auto"/>
        <w:rPr>
          <w:rFonts w:ascii="Times New Roman" w:eastAsia="Times New Roman" w:hAnsi="Times New Roman" w:cs="Times New Roman"/>
        </w:rPr>
      </w:pPr>
      <w:r>
        <w:rPr>
          <w:rFonts w:ascii="Times New Roman" w:eastAsia="Times New Roman" w:hAnsi="Times New Roman" w:cs="Times New Roman"/>
        </w:rPr>
        <w:tab/>
        <w:t xml:space="preserve">The NACADA core value of inclusion intersects with many of the topics discussed in this paper, but it is especially salient in the discussion of relational skills. Archambault emphasizes that </w:t>
      </w:r>
      <w:r w:rsidR="00A7280C">
        <w:rPr>
          <w:rFonts w:ascii="Times New Roman" w:eastAsia="Times New Roman" w:hAnsi="Times New Roman" w:cs="Times New Roman"/>
        </w:rPr>
        <w:t xml:space="preserve">“unexamined advisor assumptions may prove… detrimental to the advising relationship” and that they “inhibit the ability to recognize individual student differences… Therefore, the advisor must fill the gaps in a student’s story by asking appropriate questions and subsequently proffer advice based on cultural competence.” (in Folsom, et al., 2016, 186-187). She is correct in stating that cultural competence is an important part of relational skills in advising. While I have done much to build my cultural competence in my years working with international students, LGBTQ students, and students of color, I am aware that cultural competence requires lifelong learning. My students may belong to any number of subcultures that will affect their approaches to their education and to their interactions with me. It is my responsibility to ensure that I am sensitive to the cultural touchstones that impact my students and that my personal biases do not affect the ways in which I serve them. </w:t>
      </w:r>
    </w:p>
    <w:p w14:paraId="52811CC4" w14:textId="1BA3339D" w:rsidR="006C7928" w:rsidRDefault="00A7280C" w:rsidP="001F5915">
      <w:pPr>
        <w:spacing w:line="480" w:lineRule="auto"/>
        <w:ind w:firstLine="720"/>
        <w:rPr>
          <w:rFonts w:ascii="Times New Roman" w:eastAsia="Times New Roman" w:hAnsi="Times New Roman" w:cs="Times New Roman"/>
        </w:rPr>
      </w:pPr>
      <w:r>
        <w:rPr>
          <w:rFonts w:ascii="Times New Roman" w:eastAsia="Times New Roman" w:hAnsi="Times New Roman" w:cs="Times New Roman"/>
        </w:rPr>
        <w:t>During my first graduate program, my school was 27% South Korean. I realized that I had fallen prey to the “model minority myth” when I caught myself experiencing feelings of resentmen</w:t>
      </w:r>
      <w:r w:rsidR="006C7928">
        <w:rPr>
          <w:rFonts w:ascii="Times New Roman" w:eastAsia="Times New Roman" w:hAnsi="Times New Roman" w:cs="Times New Roman"/>
        </w:rPr>
        <w:t xml:space="preserve">t and competition with my </w:t>
      </w:r>
      <w:r>
        <w:rPr>
          <w:rFonts w:ascii="Times New Roman" w:eastAsia="Times New Roman" w:hAnsi="Times New Roman" w:cs="Times New Roman"/>
        </w:rPr>
        <w:t xml:space="preserve">Korean classmates. I was shocked to realize that my racial bias had caused me to assume they were there to </w:t>
      </w:r>
      <w:r w:rsidR="006C7928">
        <w:rPr>
          <w:rFonts w:ascii="Times New Roman" w:eastAsia="Times New Roman" w:hAnsi="Times New Roman" w:cs="Times New Roman"/>
        </w:rPr>
        <w:t>show me up and make me look bad to my professors— I was racist. I humbly admitted these attitudes to a few close friends who gently helped me to confront my racial bias. Over a period of time, with attention and humility, I changed my racist attitudes. After little over a year, I was able to see my Korean classmates for who they were: immigrants who were completing a challenging humanities-based program in a second language that differs substantially from their own. I learned to detect subtle ways in which they needed my support, and to find culturally competent ways to offer help without making them feel ashamed to accept it. I learned to compliment them in ways that were culturally meaningful, and how to encourage them to adjust to American norms by expressing themselves more freely.</w:t>
      </w:r>
      <w:r w:rsidR="006C610E">
        <w:rPr>
          <w:rFonts w:ascii="Times New Roman" w:eastAsia="Times New Roman" w:hAnsi="Times New Roman" w:cs="Times New Roman"/>
        </w:rPr>
        <w:t xml:space="preserve"> By the end of our program, my classmates</w:t>
      </w:r>
      <w:r w:rsidR="006C7928">
        <w:rPr>
          <w:rFonts w:ascii="Times New Roman" w:eastAsia="Times New Roman" w:hAnsi="Times New Roman" w:cs="Times New Roman"/>
        </w:rPr>
        <w:t xml:space="preserve"> honored </w:t>
      </w:r>
      <w:r w:rsidR="006C610E">
        <w:rPr>
          <w:rFonts w:ascii="Times New Roman" w:eastAsia="Times New Roman" w:hAnsi="Times New Roman" w:cs="Times New Roman"/>
        </w:rPr>
        <w:t xml:space="preserve">me </w:t>
      </w:r>
      <w:r w:rsidR="006C7928">
        <w:rPr>
          <w:rFonts w:ascii="Times New Roman" w:eastAsia="Times New Roman" w:hAnsi="Times New Roman" w:cs="Times New Roman"/>
        </w:rPr>
        <w:t xml:space="preserve">with a Korean name: Hye Rin, which means “grace”. </w:t>
      </w:r>
    </w:p>
    <w:p w14:paraId="6752DA22" w14:textId="2DBAA6BE" w:rsidR="00E3161D" w:rsidRDefault="006C7928" w:rsidP="001F5915">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While the above </w:t>
      </w:r>
      <w:r w:rsidR="00E3161D">
        <w:rPr>
          <w:rFonts w:ascii="Times New Roman" w:eastAsia="Times New Roman" w:hAnsi="Times New Roman" w:cs="Times New Roman"/>
        </w:rPr>
        <w:t>anecdote</w:t>
      </w:r>
      <w:r>
        <w:rPr>
          <w:rFonts w:ascii="Times New Roman" w:eastAsia="Times New Roman" w:hAnsi="Times New Roman" w:cs="Times New Roman"/>
        </w:rPr>
        <w:t xml:space="preserve"> illustrates a dramatic shift in my attitudes, it also outlines the process by which cultural competence is built. Attention, humility, openness, and willingness to operate on the other person’s terms, or “wavelength”</w:t>
      </w:r>
      <w:r w:rsidR="006C610E">
        <w:rPr>
          <w:rFonts w:ascii="Times New Roman" w:eastAsia="Times New Roman" w:hAnsi="Times New Roman" w:cs="Times New Roman"/>
        </w:rPr>
        <w:t>,</w:t>
      </w:r>
      <w:r>
        <w:rPr>
          <w:rFonts w:ascii="Times New Roman" w:eastAsia="Times New Roman" w:hAnsi="Times New Roman" w:cs="Times New Roman"/>
        </w:rPr>
        <w:t xml:space="preserve"> are necessary traits for cultural competence. </w:t>
      </w:r>
      <w:r w:rsidR="006C610E">
        <w:rPr>
          <w:rFonts w:ascii="Times New Roman" w:eastAsia="Times New Roman" w:hAnsi="Times New Roman" w:cs="Times New Roman"/>
        </w:rPr>
        <w:t xml:space="preserve">All the communication skills in the world cannot build good relationships without a cultural context that facilitates understanding. As a result, inclusivity and cultural competence are important practices for academic advisors to pursue. Since cultural norms are constantly shifting, achieving these traits can never be fully realized, but are a lifelong process of growth. My whole life long, I intend to be about the work of rooting out the white supremacy within me and replacing it with compassion. This is spiritual work that is worth pursuing for its intrinsic healing value, but more than that, it is a prerequisite for excellent advising practice. </w:t>
      </w:r>
    </w:p>
    <w:p w14:paraId="20911B85" w14:textId="77777777" w:rsidR="00912D99" w:rsidRPr="00912D99" w:rsidRDefault="00912D99" w:rsidP="001F5915">
      <w:pPr>
        <w:spacing w:line="480" w:lineRule="auto"/>
        <w:ind w:firstLine="720"/>
        <w:rPr>
          <w:rFonts w:ascii="Times New Roman" w:eastAsia="Times New Roman" w:hAnsi="Times New Roman" w:cs="Times New Roman"/>
          <w:sz w:val="16"/>
          <w:szCs w:val="16"/>
        </w:rPr>
      </w:pPr>
    </w:p>
    <w:p w14:paraId="70874468" w14:textId="257D0155" w:rsidR="00E3161D" w:rsidRPr="00E16D5D" w:rsidRDefault="00E3161D" w:rsidP="001F5915">
      <w:pPr>
        <w:spacing w:line="480" w:lineRule="auto"/>
        <w:rPr>
          <w:rFonts w:ascii="Times New Roman" w:eastAsia="Times New Roman" w:hAnsi="Times New Roman" w:cs="Times New Roman"/>
          <w:b/>
        </w:rPr>
      </w:pPr>
      <w:r w:rsidRPr="00E16D5D">
        <w:rPr>
          <w:rFonts w:ascii="Times New Roman" w:eastAsia="Times New Roman" w:hAnsi="Times New Roman" w:cs="Times New Roman"/>
          <w:b/>
        </w:rPr>
        <w:t>Student Learning Outcomes</w:t>
      </w:r>
    </w:p>
    <w:p w14:paraId="1237D109" w14:textId="6C9B99F7" w:rsidR="00CF3EA2" w:rsidRDefault="00E3161D" w:rsidP="001F5915">
      <w:pPr>
        <w:spacing w:line="480" w:lineRule="auto"/>
        <w:rPr>
          <w:rFonts w:ascii="Times New Roman" w:eastAsia="Times New Roman" w:hAnsi="Times New Roman" w:cs="Times New Roman"/>
        </w:rPr>
      </w:pPr>
      <w:r>
        <w:rPr>
          <w:rFonts w:ascii="Times New Roman" w:eastAsia="Times New Roman" w:hAnsi="Times New Roman" w:cs="Times New Roman"/>
        </w:rPr>
        <w:t xml:space="preserve">The NACADA Concept of Advising states that </w:t>
      </w:r>
      <w:r w:rsidR="00E16D5D">
        <w:rPr>
          <w:rFonts w:ascii="Times New Roman" w:eastAsia="Times New Roman" w:hAnsi="Times New Roman" w:cs="Times New Roman"/>
        </w:rPr>
        <w:t>“t</w:t>
      </w:r>
      <w:r w:rsidR="00E16D5D" w:rsidRPr="00E16D5D">
        <w:rPr>
          <w:rFonts w:ascii="Times New Roman" w:eastAsia="Times New Roman" w:hAnsi="Times New Roman" w:cs="Times New Roman"/>
        </w:rPr>
        <w:t>he student learning outcomes of academic advising are guided by an institution’s mission, goals, curriculum and co-curriculum</w:t>
      </w:r>
      <w:r w:rsidR="00E16D5D">
        <w:rPr>
          <w:rFonts w:ascii="Times New Roman" w:eastAsia="Times New Roman" w:hAnsi="Times New Roman" w:cs="Times New Roman"/>
        </w:rPr>
        <w:t>.” (NACADA, 2006). As I have not yet begun my advising work in an official capacity, I remain a somewhat blank slate in terms of the mission, goals, and curriculum of my advising work. NACADA maintains that good advising teaches a student how to conceptualize their school’s curriculum and make the most of it</w:t>
      </w:r>
      <w:r w:rsidR="002355AF">
        <w:rPr>
          <w:rFonts w:ascii="Times New Roman" w:eastAsia="Times New Roman" w:hAnsi="Times New Roman" w:cs="Times New Roman"/>
        </w:rPr>
        <w:t xml:space="preserve"> (NACADA, 2006)</w:t>
      </w:r>
      <w:r w:rsidR="00E16D5D">
        <w:rPr>
          <w:rFonts w:ascii="Times New Roman" w:eastAsia="Times New Roman" w:hAnsi="Times New Roman" w:cs="Times New Roman"/>
        </w:rPr>
        <w:t xml:space="preserve">. I agree. However, I am also familiar with the inner work necessary to realize one’s identity, explore career and life options, and begin to make one’s own decisions. Career decision self-efficacy and life decision self-efficacy are important learning outcomes for students at all institutions of higher education. Helping students transform into engaged citizens who think critically and creatively, and who step up to lead their communities has long been a goal of American higher education. I intend to engage in the work necessary to help students achieve these goals, along with their personal career and life goals. </w:t>
      </w:r>
      <w:r w:rsidR="002355AF">
        <w:rPr>
          <w:rFonts w:ascii="Times New Roman" w:eastAsia="Times New Roman" w:hAnsi="Times New Roman" w:cs="Times New Roman"/>
        </w:rPr>
        <w:t xml:space="preserve">My hope is that students will leave my institution feeling equipped and empowered to take on the challenges of an imperfect community. Growing up, I was taught to leave a place better than I found it. I believe my contribution to the world— my way of leaving it better than I found it— is to </w:t>
      </w:r>
      <w:r w:rsidR="00065013">
        <w:rPr>
          <w:rFonts w:ascii="Times New Roman" w:eastAsia="Times New Roman" w:hAnsi="Times New Roman" w:cs="Times New Roman"/>
        </w:rPr>
        <w:t>help my students prepare to better their communities long after I am gone.</w:t>
      </w:r>
    </w:p>
    <w:p w14:paraId="79D97CB4" w14:textId="77777777" w:rsidR="00912D99" w:rsidRPr="00912D99" w:rsidRDefault="00912D99" w:rsidP="001F5915">
      <w:pPr>
        <w:spacing w:line="480" w:lineRule="auto"/>
        <w:rPr>
          <w:rFonts w:ascii="Times New Roman" w:eastAsia="Times New Roman" w:hAnsi="Times New Roman" w:cs="Times New Roman"/>
          <w:sz w:val="16"/>
          <w:szCs w:val="16"/>
        </w:rPr>
      </w:pPr>
    </w:p>
    <w:p w14:paraId="1D6F9EAE" w14:textId="77777777" w:rsidR="00CC757D" w:rsidRDefault="00CC757D" w:rsidP="001F5915">
      <w:pPr>
        <w:spacing w:line="480" w:lineRule="auto"/>
        <w:rPr>
          <w:rFonts w:ascii="Times New Roman" w:eastAsia="Times New Roman" w:hAnsi="Times New Roman" w:cs="Times New Roman"/>
          <w:b/>
        </w:rPr>
      </w:pPr>
    </w:p>
    <w:p w14:paraId="5E2729FD" w14:textId="77777777" w:rsidR="00CC757D" w:rsidRDefault="00CC757D" w:rsidP="001F5915">
      <w:pPr>
        <w:spacing w:line="480" w:lineRule="auto"/>
        <w:rPr>
          <w:rFonts w:ascii="Times New Roman" w:eastAsia="Times New Roman" w:hAnsi="Times New Roman" w:cs="Times New Roman"/>
          <w:b/>
        </w:rPr>
      </w:pPr>
    </w:p>
    <w:p w14:paraId="4C957D08" w14:textId="464C76B7" w:rsidR="00256E57" w:rsidRPr="00DF1653" w:rsidRDefault="00256E57" w:rsidP="001F5915">
      <w:pPr>
        <w:spacing w:line="480" w:lineRule="auto"/>
        <w:rPr>
          <w:rFonts w:ascii="Times New Roman" w:eastAsia="Times New Roman" w:hAnsi="Times New Roman" w:cs="Times New Roman"/>
          <w:b/>
        </w:rPr>
      </w:pPr>
      <w:r w:rsidRPr="00DF1653">
        <w:rPr>
          <w:rFonts w:ascii="Times New Roman" w:eastAsia="Times New Roman" w:hAnsi="Times New Roman" w:cs="Times New Roman"/>
          <w:b/>
        </w:rPr>
        <w:t>Professional Development Plan</w:t>
      </w:r>
    </w:p>
    <w:p w14:paraId="28D02DC0" w14:textId="77777777" w:rsidR="00DF1653" w:rsidRDefault="00DF1653" w:rsidP="001F5915">
      <w:pPr>
        <w:spacing w:line="480" w:lineRule="auto"/>
        <w:rPr>
          <w:rFonts w:ascii="Times New Roman" w:eastAsia="Times New Roman" w:hAnsi="Times New Roman" w:cs="Times New Roman"/>
        </w:rPr>
      </w:pPr>
      <w:r>
        <w:rPr>
          <w:rFonts w:ascii="Times New Roman" w:eastAsia="Times New Roman" w:hAnsi="Times New Roman" w:cs="Times New Roman"/>
        </w:rPr>
        <w:t xml:space="preserve">As I prepare to begin my first official advising position, I feel grateful for the opportunity to take this course. I believe I will arrive better equipped to serve my students than if I had not taken it. Primarily, this is because I have had the opportunity to think through conceptual frameworks such as student development theory and ethical issues in higher education from an advising perspective. Some of the articles from the NACADA Clearinghouse were things I had read before and were able to reexamine in a new light. </w:t>
      </w:r>
    </w:p>
    <w:p w14:paraId="1DEA730D" w14:textId="378FDDD6" w:rsidR="00256E57" w:rsidRDefault="00DF1653" w:rsidP="001F5915">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But the most useful information I have gained has been the knowledge of advising approaches: what they are, how to use them, and how to go about choosing which one use to use in a given situation. </w:t>
      </w:r>
      <w:r w:rsidR="00911B8F">
        <w:rPr>
          <w:rFonts w:ascii="Times New Roman" w:eastAsia="Times New Roman" w:hAnsi="Times New Roman" w:cs="Times New Roman"/>
        </w:rPr>
        <w:t xml:space="preserve">Lowenstein (2013) correctly notes that pitting approaches against each other is unhelpful, as any approach may be useful, depending on the student’s needs (Drake, 2015). </w:t>
      </w:r>
      <w:r w:rsidR="00BE5E4F">
        <w:rPr>
          <w:rFonts w:ascii="Times New Roman" w:eastAsia="Times New Roman" w:hAnsi="Times New Roman" w:cs="Times New Roman"/>
        </w:rPr>
        <w:t xml:space="preserve">Each one possesses unique strengths that I can use to assist the diverse array of students I will encounter, both immediately and throughout my career. Since the University of Massachusetts at Boston </w:t>
      </w:r>
      <w:r w:rsidR="00D54513">
        <w:rPr>
          <w:rFonts w:ascii="Times New Roman" w:eastAsia="Times New Roman" w:hAnsi="Times New Roman" w:cs="Times New Roman"/>
        </w:rPr>
        <w:t xml:space="preserve">(UMB) </w:t>
      </w:r>
      <w:r w:rsidR="00BE5E4F">
        <w:rPr>
          <w:rFonts w:ascii="Times New Roman" w:eastAsia="Times New Roman" w:hAnsi="Times New Roman" w:cs="Times New Roman"/>
        </w:rPr>
        <w:t xml:space="preserve">is one of the most diverse campuses in the state, I will need all the tools I can </w:t>
      </w:r>
      <w:r w:rsidR="00E6103F">
        <w:rPr>
          <w:rFonts w:ascii="Times New Roman" w:eastAsia="Times New Roman" w:hAnsi="Times New Roman" w:cs="Times New Roman"/>
        </w:rPr>
        <w:t>find in my professional toolbox.</w:t>
      </w:r>
      <w:r w:rsidR="00BE5E4F">
        <w:rPr>
          <w:rFonts w:ascii="Times New Roman" w:eastAsia="Times New Roman" w:hAnsi="Times New Roman" w:cs="Times New Roman"/>
        </w:rPr>
        <w:t xml:space="preserve"> </w:t>
      </w:r>
    </w:p>
    <w:p w14:paraId="7BB5CCBD" w14:textId="44AB82D0" w:rsidR="000048F3" w:rsidRDefault="00BE5E4F" w:rsidP="001F5915">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I believe my future growth depends on two tasks: acquiring institution-specific knowledge and applying the theoretical knowledge I have gained in </w:t>
      </w:r>
      <w:r w:rsidR="00315A38">
        <w:rPr>
          <w:rFonts w:ascii="Times New Roman" w:eastAsia="Times New Roman" w:hAnsi="Times New Roman" w:cs="Times New Roman"/>
        </w:rPr>
        <w:t>daily</w:t>
      </w:r>
      <w:r>
        <w:rPr>
          <w:rFonts w:ascii="Times New Roman" w:eastAsia="Times New Roman" w:hAnsi="Times New Roman" w:cs="Times New Roman"/>
        </w:rPr>
        <w:t xml:space="preserve"> practice. </w:t>
      </w:r>
      <w:r w:rsidR="00315A38">
        <w:rPr>
          <w:rFonts w:ascii="Times New Roman" w:eastAsia="Times New Roman" w:hAnsi="Times New Roman" w:cs="Times New Roman"/>
        </w:rPr>
        <w:t>Mastery of many</w:t>
      </w:r>
      <w:r w:rsidR="00D54513">
        <w:rPr>
          <w:rFonts w:ascii="Times New Roman" w:eastAsia="Times New Roman" w:hAnsi="Times New Roman" w:cs="Times New Roman"/>
        </w:rPr>
        <w:t xml:space="preserve"> the informational items on Folsom’s (2015) New Advisor Development Chart require access to universit</w:t>
      </w:r>
      <w:r w:rsidR="00315A38">
        <w:rPr>
          <w:rFonts w:ascii="Times New Roman" w:eastAsia="Times New Roman" w:hAnsi="Times New Roman" w:cs="Times New Roman"/>
        </w:rPr>
        <w:t xml:space="preserve">y resources and the </w:t>
      </w:r>
      <w:r w:rsidR="00D54513">
        <w:rPr>
          <w:rFonts w:ascii="Times New Roman" w:eastAsia="Times New Roman" w:hAnsi="Times New Roman" w:cs="Times New Roman"/>
        </w:rPr>
        <w:t>ability to be a quick study. Although r</w:t>
      </w:r>
      <w:r w:rsidR="00315A38">
        <w:rPr>
          <w:rFonts w:ascii="Times New Roman" w:eastAsia="Times New Roman" w:hAnsi="Times New Roman" w:cs="Times New Roman"/>
        </w:rPr>
        <w:t>emembering and understanding new</w:t>
      </w:r>
      <w:r w:rsidR="00D54513">
        <w:rPr>
          <w:rFonts w:ascii="Times New Roman" w:eastAsia="Times New Roman" w:hAnsi="Times New Roman" w:cs="Times New Roman"/>
        </w:rPr>
        <w:t xml:space="preserve"> information are low on Bloom’s taxonomy (1956), the sheer volume of i</w:t>
      </w:r>
      <w:r w:rsidR="00315A38">
        <w:rPr>
          <w:rFonts w:ascii="Times New Roman" w:eastAsia="Times New Roman" w:hAnsi="Times New Roman" w:cs="Times New Roman"/>
        </w:rPr>
        <w:t>t</w:t>
      </w:r>
      <w:r w:rsidR="00D54513">
        <w:rPr>
          <w:rFonts w:ascii="Times New Roman" w:eastAsia="Times New Roman" w:hAnsi="Times New Roman" w:cs="Times New Roman"/>
        </w:rPr>
        <w:t xml:space="preserve"> will prove a challenge. </w:t>
      </w:r>
      <w:r>
        <w:rPr>
          <w:rFonts w:ascii="Times New Roman" w:eastAsia="Times New Roman" w:hAnsi="Times New Roman" w:cs="Times New Roman"/>
        </w:rPr>
        <w:t>Bloom’</w:t>
      </w:r>
      <w:r w:rsidR="00D54513">
        <w:rPr>
          <w:rFonts w:ascii="Times New Roman" w:eastAsia="Times New Roman" w:hAnsi="Times New Roman" w:cs="Times New Roman"/>
        </w:rPr>
        <w:t>s</w:t>
      </w:r>
      <w:r>
        <w:rPr>
          <w:rFonts w:ascii="Times New Roman" w:eastAsia="Times New Roman" w:hAnsi="Times New Roman" w:cs="Times New Roman"/>
        </w:rPr>
        <w:t xml:space="preserve"> taxonomy suggests that the synthesis and analysis I have</w:t>
      </w:r>
      <w:r w:rsidR="000048F3">
        <w:rPr>
          <w:rFonts w:ascii="Times New Roman" w:eastAsia="Times New Roman" w:hAnsi="Times New Roman" w:cs="Times New Roman"/>
        </w:rPr>
        <w:t xml:space="preserve"> provided in my written work are </w:t>
      </w:r>
      <w:r>
        <w:rPr>
          <w:rFonts w:ascii="Times New Roman" w:eastAsia="Times New Roman" w:hAnsi="Times New Roman" w:cs="Times New Roman"/>
        </w:rPr>
        <w:t>more complex than application of the ideas I have synthesize</w:t>
      </w:r>
      <w:r w:rsidR="00E6103F">
        <w:rPr>
          <w:rFonts w:ascii="Times New Roman" w:eastAsia="Times New Roman" w:hAnsi="Times New Roman" w:cs="Times New Roman"/>
        </w:rPr>
        <w:t>d. Yet “just when you think you</w:t>
      </w:r>
      <w:r w:rsidR="00A1124F">
        <w:rPr>
          <w:rFonts w:ascii="Times New Roman" w:eastAsia="Times New Roman" w:hAnsi="Times New Roman" w:cs="Times New Roman"/>
        </w:rPr>
        <w:t xml:space="preserve"> ha</w:t>
      </w:r>
      <w:r w:rsidR="00E6103F">
        <w:rPr>
          <w:rFonts w:ascii="Times New Roman" w:eastAsia="Times New Roman" w:hAnsi="Times New Roman" w:cs="Times New Roman"/>
        </w:rPr>
        <w:t>ve learned something, you have to look at it another way”</w:t>
      </w:r>
      <w:r w:rsidR="00FC4EAA">
        <w:rPr>
          <w:rFonts w:ascii="Times New Roman" w:eastAsia="Times New Roman" w:hAnsi="Times New Roman" w:cs="Times New Roman"/>
        </w:rPr>
        <w:t xml:space="preserve"> (Haft and Weir, 1989)</w:t>
      </w:r>
      <w:r>
        <w:rPr>
          <w:rFonts w:ascii="Times New Roman" w:eastAsia="Times New Roman" w:hAnsi="Times New Roman" w:cs="Times New Roman"/>
        </w:rPr>
        <w:t>. New situatio</w:t>
      </w:r>
      <w:r w:rsidR="00FC4EAA">
        <w:rPr>
          <w:rFonts w:ascii="Times New Roman" w:eastAsia="Times New Roman" w:hAnsi="Times New Roman" w:cs="Times New Roman"/>
        </w:rPr>
        <w:t xml:space="preserve">ns will present themselves that </w:t>
      </w:r>
      <w:r>
        <w:rPr>
          <w:rFonts w:ascii="Times New Roman" w:eastAsia="Times New Roman" w:hAnsi="Times New Roman" w:cs="Times New Roman"/>
        </w:rPr>
        <w:t>require reconsideration and re-analysis of what I have learned.</w:t>
      </w:r>
      <w:r w:rsidR="00D54513">
        <w:rPr>
          <w:rFonts w:ascii="Times New Roman" w:eastAsia="Times New Roman" w:hAnsi="Times New Roman" w:cs="Times New Roman"/>
        </w:rPr>
        <w:t xml:space="preserve"> </w:t>
      </w:r>
      <w:r w:rsidR="00FC4EAA">
        <w:rPr>
          <w:rFonts w:ascii="Times New Roman" w:eastAsia="Times New Roman" w:hAnsi="Times New Roman" w:cs="Times New Roman"/>
        </w:rPr>
        <w:t>And a</w:t>
      </w:r>
      <w:r w:rsidR="000048F3">
        <w:rPr>
          <w:rFonts w:ascii="Times New Roman" w:eastAsia="Times New Roman" w:hAnsi="Times New Roman" w:cs="Times New Roman"/>
        </w:rPr>
        <w:t xml:space="preserve">dvising delivery skills can only be learned by doing, such as interviewing techniques, </w:t>
      </w:r>
      <w:r w:rsidR="00FC4EAA">
        <w:rPr>
          <w:rFonts w:ascii="Times New Roman" w:eastAsia="Times New Roman" w:hAnsi="Times New Roman" w:cs="Times New Roman"/>
        </w:rPr>
        <w:t>preparing and</w:t>
      </w:r>
      <w:r w:rsidR="000048F3">
        <w:rPr>
          <w:rFonts w:ascii="Times New Roman" w:eastAsia="Times New Roman" w:hAnsi="Times New Roman" w:cs="Times New Roman"/>
        </w:rPr>
        <w:t xml:space="preserve"> conducting sessions, and documenting work.</w:t>
      </w:r>
    </w:p>
    <w:p w14:paraId="4FA4996E" w14:textId="5DF3FE85" w:rsidR="00BE5E4F" w:rsidRDefault="00D54513" w:rsidP="001F5915">
      <w:pPr>
        <w:spacing w:line="480" w:lineRule="auto"/>
        <w:ind w:firstLine="720"/>
        <w:rPr>
          <w:rFonts w:ascii="Times New Roman" w:eastAsia="Times New Roman" w:hAnsi="Times New Roman" w:cs="Times New Roman"/>
        </w:rPr>
      </w:pPr>
      <w:r>
        <w:rPr>
          <w:rFonts w:ascii="Times New Roman" w:eastAsia="Times New Roman" w:hAnsi="Times New Roman" w:cs="Times New Roman"/>
        </w:rPr>
        <w:t>Furthermore, some of the tasks on Folsom’s chart which will be required of me at UMB require the highest orders of knowledge: evaluation and creation. For instance, Folsom’s year one task</w:t>
      </w:r>
      <w:r w:rsidR="000048F3">
        <w:rPr>
          <w:rFonts w:ascii="Times New Roman" w:eastAsia="Times New Roman" w:hAnsi="Times New Roman" w:cs="Times New Roman"/>
        </w:rPr>
        <w:t>s</w:t>
      </w:r>
      <w:r>
        <w:rPr>
          <w:rFonts w:ascii="Times New Roman" w:eastAsia="Times New Roman" w:hAnsi="Times New Roman" w:cs="Times New Roman"/>
        </w:rPr>
        <w:t>, “</w:t>
      </w:r>
      <w:r w:rsidR="000048F3">
        <w:rPr>
          <w:rFonts w:ascii="Times New Roman" w:eastAsia="Times New Roman" w:hAnsi="Times New Roman" w:cs="Times New Roman"/>
        </w:rPr>
        <w:t xml:space="preserve">explains and provides examples for way individual, unit, and campus advising practices support student success” and “relate to the Pillars of Advising”, are evaluative tasks (Folsom, 2015, 19-20). Creation of new advising workshops, which will be part of my job at UMB, exemplifies the highest order of learning. Both of these tasks require institutional knowledge and application that I cannot gain until I begin at UMB. Yet my start date quickly approaches! My understanding of advising delivery options, advising approaches, and </w:t>
      </w:r>
      <w:r w:rsidR="00E7142F">
        <w:rPr>
          <w:rFonts w:ascii="Times New Roman" w:eastAsia="Times New Roman" w:hAnsi="Times New Roman" w:cs="Times New Roman"/>
        </w:rPr>
        <w:t>Folsom’s framework for professional development will guide me as I embark upon my first real advising position. Knowing that some of Folsom’s year one tasks are already under my belt, such as understanding cultural competency and creating a personal advising philosophy, give me confidence in knowing that I have already begun the journey toward excellent advising practice.</w:t>
      </w:r>
    </w:p>
    <w:p w14:paraId="6CC5969B" w14:textId="1F82B244" w:rsidR="00912D99" w:rsidRDefault="00E7142F" w:rsidP="00CC757D">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This stage of my growth as an advisor is somewhat like the intern year in medical training. I have acquired the necessary knowledge to do my job, and now it is time to dive in and do it. Like first year medical residents, I have no choice but to learn by working with live, human “patients” (my students). Fortunately, also like residents, I will have supervisors and colleagues to guide me, somewhat like attending physicians and year two residents. I must accept that I will make mistakes, but I know </w:t>
      </w:r>
      <w:r w:rsidR="0038642D">
        <w:rPr>
          <w:rFonts w:ascii="Times New Roman" w:eastAsia="Times New Roman" w:hAnsi="Times New Roman" w:cs="Times New Roman"/>
        </w:rPr>
        <w:t>my colleagues</w:t>
      </w:r>
      <w:r>
        <w:rPr>
          <w:rFonts w:ascii="Times New Roman" w:eastAsia="Times New Roman" w:hAnsi="Times New Roman" w:cs="Times New Roman"/>
        </w:rPr>
        <w:t xml:space="preserve"> are here to help me correct them and learn from them. </w:t>
      </w:r>
      <w:r w:rsidR="00EC59FD">
        <w:rPr>
          <w:rFonts w:ascii="Times New Roman" w:eastAsia="Times New Roman" w:hAnsi="Times New Roman" w:cs="Times New Roman"/>
        </w:rPr>
        <w:t xml:space="preserve">From here, </w:t>
      </w:r>
      <w:r w:rsidR="00EC59FD" w:rsidRPr="00EC59FD">
        <w:rPr>
          <w:rFonts w:ascii="Times New Roman" w:eastAsia="Times New Roman" w:hAnsi="Times New Roman" w:cs="Times New Roman"/>
          <w:i/>
        </w:rPr>
        <w:t>excelsior</w:t>
      </w:r>
      <w:r w:rsidR="00EC59FD">
        <w:rPr>
          <w:rFonts w:ascii="Times New Roman" w:eastAsia="Times New Roman" w:hAnsi="Times New Roman" w:cs="Times New Roman"/>
        </w:rPr>
        <w:t>— ever upward!</w:t>
      </w:r>
    </w:p>
    <w:p w14:paraId="22FECE0E" w14:textId="77777777" w:rsidR="00CC757D" w:rsidRDefault="00CC757D" w:rsidP="00CC757D">
      <w:pPr>
        <w:spacing w:line="480" w:lineRule="auto"/>
        <w:ind w:firstLine="720"/>
        <w:rPr>
          <w:rFonts w:ascii="Times New Roman" w:eastAsia="Times New Roman" w:hAnsi="Times New Roman" w:cs="Times New Roman"/>
        </w:rPr>
      </w:pPr>
      <w:bookmarkStart w:id="0" w:name="_GoBack"/>
      <w:bookmarkEnd w:id="0"/>
    </w:p>
    <w:p w14:paraId="116F4F53" w14:textId="17FB3032" w:rsidR="00F4387D" w:rsidRPr="00484D26" w:rsidRDefault="00F4387D" w:rsidP="00912D99">
      <w:pPr>
        <w:spacing w:line="480" w:lineRule="auto"/>
        <w:jc w:val="center"/>
        <w:rPr>
          <w:rFonts w:ascii="Times New Roman" w:eastAsia="Times New Roman" w:hAnsi="Times New Roman" w:cs="Times New Roman"/>
          <w:b/>
        </w:rPr>
      </w:pPr>
      <w:r w:rsidRPr="00F4387D">
        <w:rPr>
          <w:rFonts w:ascii="Times New Roman" w:eastAsia="Times New Roman" w:hAnsi="Times New Roman" w:cs="Times New Roman"/>
          <w:b/>
        </w:rPr>
        <w:t>References</w:t>
      </w:r>
    </w:p>
    <w:p w14:paraId="0E562FC0" w14:textId="77777777" w:rsidR="00627783" w:rsidRDefault="00D477C1" w:rsidP="001F5915">
      <w:pPr>
        <w:spacing w:line="480" w:lineRule="auto"/>
        <w:rPr>
          <w:rFonts w:ascii="Times New Roman" w:eastAsia="Times New Roman" w:hAnsi="Times New Roman" w:cs="Times New Roman"/>
        </w:rPr>
      </w:pPr>
      <w:r>
        <w:rPr>
          <w:rFonts w:ascii="Times New Roman" w:eastAsia="Times New Roman" w:hAnsi="Times New Roman" w:cs="Times New Roman"/>
        </w:rPr>
        <w:t xml:space="preserve">Anft, M. (2018). </w:t>
      </w:r>
      <w:r w:rsidRPr="00D477C1">
        <w:rPr>
          <w:rFonts w:ascii="Times New Roman" w:eastAsia="Times New Roman" w:hAnsi="Times New Roman" w:cs="Times New Roman"/>
        </w:rPr>
        <w:t>Student Needs Have Changed. Advising Must Change, Too.</w:t>
      </w:r>
      <w:r>
        <w:rPr>
          <w:rFonts w:ascii="Times New Roman" w:eastAsia="Times New Roman" w:hAnsi="Times New Roman" w:cs="Times New Roman"/>
        </w:rPr>
        <w:t xml:space="preserve"> The Chronicle of </w:t>
      </w:r>
    </w:p>
    <w:p w14:paraId="1DBE3B91" w14:textId="1B72960B" w:rsidR="00D477C1" w:rsidRDefault="00D477C1" w:rsidP="001F5915">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Higher Education, 64. Retrieved from </w:t>
      </w:r>
      <w:hyperlink r:id="rId7" w:history="1">
        <w:r w:rsidRPr="00491F83">
          <w:rPr>
            <w:rStyle w:val="Hyperlink"/>
            <w:rFonts w:ascii="Times New Roman" w:eastAsia="Times New Roman" w:hAnsi="Times New Roman" w:cs="Times New Roman"/>
          </w:rPr>
          <w:t>https://www.chronicle.com/article/Student-Needs-Have-Changed/243797</w:t>
        </w:r>
      </w:hyperlink>
      <w:r>
        <w:rPr>
          <w:rFonts w:ascii="Times New Roman" w:eastAsia="Times New Roman" w:hAnsi="Times New Roman" w:cs="Times New Roman"/>
        </w:rPr>
        <w:t xml:space="preserve">. </w:t>
      </w:r>
    </w:p>
    <w:p w14:paraId="15F2EDCE" w14:textId="77777777" w:rsidR="00627783" w:rsidRDefault="00D477C1" w:rsidP="001F5915">
      <w:pPr>
        <w:spacing w:line="480" w:lineRule="auto"/>
        <w:rPr>
          <w:rFonts w:ascii="Times New Roman" w:eastAsia="Times New Roman" w:hAnsi="Times New Roman" w:cs="Times New Roman"/>
        </w:rPr>
      </w:pPr>
      <w:r w:rsidRPr="00D477C1">
        <w:rPr>
          <w:rFonts w:ascii="Times New Roman" w:eastAsia="Times New Roman" w:hAnsi="Times New Roman" w:cs="Times New Roman"/>
        </w:rPr>
        <w:t xml:space="preserve">Archambault, K. L. (2015). Developing self-knowledge as a first step toward cultural </w:t>
      </w:r>
    </w:p>
    <w:p w14:paraId="6D3C687E" w14:textId="2399A818" w:rsidR="00D477C1" w:rsidRDefault="00D477C1" w:rsidP="001F5915">
      <w:pPr>
        <w:spacing w:line="480" w:lineRule="auto"/>
        <w:ind w:left="720"/>
        <w:rPr>
          <w:rFonts w:ascii="Times New Roman" w:eastAsia="Times New Roman" w:hAnsi="Times New Roman" w:cs="Times New Roman"/>
        </w:rPr>
      </w:pPr>
      <w:r w:rsidRPr="00D477C1">
        <w:rPr>
          <w:rFonts w:ascii="Times New Roman" w:eastAsia="Times New Roman" w:hAnsi="Times New Roman" w:cs="Times New Roman"/>
        </w:rPr>
        <w:t>competence. In</w:t>
      </w:r>
      <w:r w:rsidRPr="00D477C1">
        <w:rPr>
          <w:rFonts w:ascii="Times New Roman" w:eastAsia="Times New Roman" w:hAnsi="Times New Roman" w:cs="Times New Roman"/>
          <w:b/>
        </w:rPr>
        <w:t xml:space="preserve"> </w:t>
      </w:r>
      <w:r w:rsidRPr="00D477C1">
        <w:rPr>
          <w:rFonts w:ascii="Times New Roman" w:eastAsia="Times New Roman" w:hAnsi="Times New Roman" w:cs="Times New Roman"/>
        </w:rPr>
        <w:t xml:space="preserve">P. Folsom, F. Yoder, and J.E. Joslin (Eds.) </w:t>
      </w:r>
      <w:r w:rsidRPr="00D477C1">
        <w:rPr>
          <w:rFonts w:ascii="Times New Roman" w:eastAsia="Times New Roman" w:hAnsi="Times New Roman" w:cs="Times New Roman"/>
          <w:i/>
        </w:rPr>
        <w:t>The new advisor guidebook</w:t>
      </w:r>
      <w:r w:rsidRPr="00D477C1">
        <w:rPr>
          <w:rFonts w:ascii="Times New Roman" w:eastAsia="Times New Roman" w:hAnsi="Times New Roman" w:cs="Times New Roman"/>
        </w:rPr>
        <w:t>. (pp. 185-201).  San Francisco: Jossey-Bass.</w:t>
      </w:r>
    </w:p>
    <w:p w14:paraId="58D2534B" w14:textId="77777777" w:rsidR="00627783" w:rsidRDefault="00D477C1" w:rsidP="001F5915">
      <w:pPr>
        <w:spacing w:line="480" w:lineRule="auto"/>
        <w:rPr>
          <w:rFonts w:ascii="Times New Roman" w:eastAsia="Times New Roman" w:hAnsi="Times New Roman" w:cs="Times New Roman"/>
        </w:rPr>
      </w:pPr>
      <w:r>
        <w:rPr>
          <w:rFonts w:ascii="Times New Roman" w:eastAsia="Times New Roman" w:hAnsi="Times New Roman" w:cs="Times New Roman"/>
        </w:rPr>
        <w:t>Blackman, J. (10 July, 2018). Module 6: Training Video: Advisor and Privacy Issues [Msg 1].</w:t>
      </w:r>
      <w:r w:rsidR="00627783">
        <w:rPr>
          <w:rFonts w:ascii="Times New Roman" w:eastAsia="Times New Roman" w:hAnsi="Times New Roman" w:cs="Times New Roman"/>
        </w:rPr>
        <w:t xml:space="preserve"> </w:t>
      </w:r>
    </w:p>
    <w:p w14:paraId="37AB57B0" w14:textId="17D25564" w:rsidR="00D477C1" w:rsidRDefault="00627783" w:rsidP="001F5915">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Message posted to </w:t>
      </w:r>
      <w:hyperlink r:id="rId8" w:history="1">
        <w:r w:rsidRPr="00491F83">
          <w:rPr>
            <w:rStyle w:val="Hyperlink"/>
            <w:rFonts w:ascii="Times New Roman" w:eastAsia="Times New Roman" w:hAnsi="Times New Roman" w:cs="Times New Roman"/>
          </w:rPr>
          <w:t>https://k-state.instructure.com/groups/40571/discussion_topics/377517</w:t>
        </w:r>
      </w:hyperlink>
      <w:r>
        <w:rPr>
          <w:rFonts w:ascii="Times New Roman" w:eastAsia="Times New Roman" w:hAnsi="Times New Roman" w:cs="Times New Roman"/>
        </w:rPr>
        <w:t xml:space="preserve">. </w:t>
      </w:r>
    </w:p>
    <w:p w14:paraId="361CF054" w14:textId="77777777" w:rsidR="00E7142F" w:rsidRDefault="00E7142F" w:rsidP="001F5915">
      <w:pPr>
        <w:spacing w:line="480" w:lineRule="auto"/>
        <w:rPr>
          <w:rFonts w:ascii="Times New Roman" w:eastAsia="Times New Roman" w:hAnsi="Times New Roman" w:cs="Times New Roman"/>
          <w:i/>
        </w:rPr>
      </w:pPr>
      <w:r w:rsidRPr="00E7142F">
        <w:rPr>
          <w:rFonts w:ascii="Times New Roman" w:eastAsia="Times New Roman" w:hAnsi="Times New Roman" w:cs="Times New Roman"/>
        </w:rPr>
        <w:t xml:space="preserve">Bloom, B. S.; Engelhart, M. D.; Furst, E. J.; Hill, W. H.; Krathwohl, D. R. (1956). </w:t>
      </w:r>
      <w:r w:rsidRPr="00E7142F">
        <w:rPr>
          <w:rFonts w:ascii="Times New Roman" w:eastAsia="Times New Roman" w:hAnsi="Times New Roman" w:cs="Times New Roman"/>
          <w:i/>
        </w:rPr>
        <w:t xml:space="preserve">Taxonomy of </w:t>
      </w:r>
    </w:p>
    <w:p w14:paraId="3F1CAB2D" w14:textId="0F3C8CBA" w:rsidR="00E7142F" w:rsidRDefault="00E7142F" w:rsidP="001F5915">
      <w:pPr>
        <w:spacing w:line="480" w:lineRule="auto"/>
        <w:ind w:left="720"/>
        <w:rPr>
          <w:rFonts w:ascii="Times New Roman" w:eastAsia="Times New Roman" w:hAnsi="Times New Roman" w:cs="Times New Roman"/>
        </w:rPr>
      </w:pPr>
      <w:r w:rsidRPr="00E7142F">
        <w:rPr>
          <w:rFonts w:ascii="Times New Roman" w:eastAsia="Times New Roman" w:hAnsi="Times New Roman" w:cs="Times New Roman"/>
          <w:i/>
        </w:rPr>
        <w:t>educational objectives: The classification of educational goals</w:t>
      </w:r>
      <w:r w:rsidRPr="00E7142F">
        <w:rPr>
          <w:rFonts w:ascii="Times New Roman" w:eastAsia="Times New Roman" w:hAnsi="Times New Roman" w:cs="Times New Roman"/>
        </w:rPr>
        <w:t>. Handbook I: Cognitive domain. New York: David McKay Company.</w:t>
      </w:r>
    </w:p>
    <w:p w14:paraId="7B229B71" w14:textId="79B22E24" w:rsidR="00627783" w:rsidRDefault="00F4387D" w:rsidP="001F5915">
      <w:pPr>
        <w:spacing w:line="480" w:lineRule="auto"/>
        <w:rPr>
          <w:rFonts w:ascii="Times New Roman" w:eastAsia="Times New Roman" w:hAnsi="Times New Roman" w:cs="Times New Roman"/>
        </w:rPr>
      </w:pPr>
      <w:r>
        <w:rPr>
          <w:rFonts w:ascii="Times New Roman" w:eastAsia="Times New Roman" w:hAnsi="Times New Roman" w:cs="Times New Roman"/>
        </w:rPr>
        <w:t>Budescu, M. &amp;</w:t>
      </w:r>
      <w:r w:rsidRPr="00F4387D">
        <w:rPr>
          <w:rFonts w:ascii="Times New Roman" w:eastAsia="Times New Roman" w:hAnsi="Times New Roman" w:cs="Times New Roman"/>
        </w:rPr>
        <w:t xml:space="preserve"> Silverman, L. (2016). Kinship support and academic efficacy among college</w:t>
      </w:r>
    </w:p>
    <w:p w14:paraId="213477B3" w14:textId="182BD46E" w:rsidR="00F4387D" w:rsidRPr="00F4387D" w:rsidRDefault="00F4387D" w:rsidP="001F5915">
      <w:pPr>
        <w:spacing w:line="480" w:lineRule="auto"/>
        <w:ind w:left="720"/>
        <w:rPr>
          <w:rFonts w:ascii="Times New Roman" w:eastAsia="Times New Roman" w:hAnsi="Times New Roman" w:cs="Times New Roman"/>
        </w:rPr>
      </w:pPr>
      <w:r w:rsidRPr="00F4387D">
        <w:rPr>
          <w:rFonts w:ascii="Times New Roman" w:eastAsia="Times New Roman" w:hAnsi="Times New Roman" w:cs="Times New Roman"/>
        </w:rPr>
        <w:t xml:space="preserve">students: A cross-sectional examination. </w:t>
      </w:r>
      <w:r w:rsidRPr="00F4387D">
        <w:rPr>
          <w:rFonts w:ascii="Times New Roman" w:eastAsia="Times New Roman" w:hAnsi="Times New Roman" w:cs="Times New Roman"/>
          <w:i/>
        </w:rPr>
        <w:t>Journal of Chil</w:t>
      </w:r>
      <w:r w:rsidRPr="00F4387D">
        <w:rPr>
          <w:rFonts w:ascii="Times New Roman" w:eastAsia="Times New Roman" w:hAnsi="Times New Roman" w:cs="Times New Roman"/>
          <w:i/>
        </w:rPr>
        <w:t>d and Family Studies</w:t>
      </w:r>
      <w:r>
        <w:rPr>
          <w:rFonts w:ascii="Times New Roman" w:eastAsia="Times New Roman" w:hAnsi="Times New Roman" w:cs="Times New Roman"/>
        </w:rPr>
        <w:t>, 25, 1789-</w:t>
      </w:r>
      <w:r w:rsidRPr="00F4387D">
        <w:rPr>
          <w:rFonts w:ascii="Times New Roman" w:eastAsia="Times New Roman" w:hAnsi="Times New Roman" w:cs="Times New Roman"/>
        </w:rPr>
        <w:t>1801.</w:t>
      </w:r>
    </w:p>
    <w:p w14:paraId="43A11117" w14:textId="77777777" w:rsidR="00627783" w:rsidRDefault="00D477C1" w:rsidP="001F5915">
      <w:pPr>
        <w:spacing w:line="480" w:lineRule="auto"/>
        <w:rPr>
          <w:rFonts w:ascii="Times New Roman" w:eastAsia="Times New Roman" w:hAnsi="Times New Roman" w:cs="Times New Roman"/>
          <w:i/>
        </w:rPr>
      </w:pPr>
      <w:r w:rsidRPr="00D477C1">
        <w:rPr>
          <w:rFonts w:ascii="Times New Roman" w:eastAsia="Times New Roman" w:hAnsi="Times New Roman" w:cs="Times New Roman"/>
        </w:rPr>
        <w:t>Crookston, B. B.  (1972).  A developmental view of academic advising as</w:t>
      </w:r>
      <w:r>
        <w:rPr>
          <w:rFonts w:ascii="Times New Roman" w:eastAsia="Times New Roman" w:hAnsi="Times New Roman" w:cs="Times New Roman"/>
        </w:rPr>
        <w:t xml:space="preserve"> teaching.</w:t>
      </w:r>
      <w:r w:rsidRPr="00D477C1">
        <w:rPr>
          <w:rFonts w:ascii="Times New Roman" w:eastAsia="Times New Roman" w:hAnsi="Times New Roman" w:cs="Times New Roman"/>
        </w:rPr>
        <w:t xml:space="preserve"> </w:t>
      </w:r>
      <w:r w:rsidRPr="00D477C1">
        <w:rPr>
          <w:rFonts w:ascii="Times New Roman" w:eastAsia="Times New Roman" w:hAnsi="Times New Roman" w:cs="Times New Roman"/>
          <w:i/>
        </w:rPr>
        <w:t xml:space="preserve">Journal of </w:t>
      </w:r>
    </w:p>
    <w:p w14:paraId="28B289E0" w14:textId="15197C7F" w:rsidR="00D477C1" w:rsidRDefault="00D477C1" w:rsidP="001F5915">
      <w:pPr>
        <w:spacing w:line="480" w:lineRule="auto"/>
        <w:ind w:firstLine="720"/>
        <w:rPr>
          <w:rFonts w:ascii="Times New Roman" w:eastAsia="Times New Roman" w:hAnsi="Times New Roman" w:cs="Times New Roman"/>
        </w:rPr>
      </w:pPr>
      <w:r w:rsidRPr="00D477C1">
        <w:rPr>
          <w:rFonts w:ascii="Times New Roman" w:eastAsia="Times New Roman" w:hAnsi="Times New Roman" w:cs="Times New Roman"/>
          <w:i/>
        </w:rPr>
        <w:t>College Student Personnel</w:t>
      </w:r>
      <w:r w:rsidRPr="00D477C1">
        <w:rPr>
          <w:rFonts w:ascii="Times New Roman" w:eastAsia="Times New Roman" w:hAnsi="Times New Roman" w:cs="Times New Roman"/>
        </w:rPr>
        <w:t>, 13, 12-17.</w:t>
      </w:r>
    </w:p>
    <w:p w14:paraId="0DC9BF26" w14:textId="0FB6D253" w:rsidR="00627783" w:rsidRDefault="00F4387D" w:rsidP="001F5915">
      <w:pPr>
        <w:spacing w:line="480" w:lineRule="auto"/>
        <w:rPr>
          <w:rFonts w:ascii="Times New Roman" w:eastAsia="Times New Roman" w:hAnsi="Times New Roman" w:cs="Times New Roman"/>
        </w:rPr>
      </w:pPr>
      <w:r>
        <w:rPr>
          <w:rFonts w:ascii="Times New Roman" w:eastAsia="Times New Roman" w:hAnsi="Times New Roman" w:cs="Times New Roman"/>
        </w:rPr>
        <w:t>Dixon Rayle, A. &amp;</w:t>
      </w:r>
      <w:r w:rsidRPr="00F4387D">
        <w:rPr>
          <w:rFonts w:ascii="Times New Roman" w:eastAsia="Times New Roman" w:hAnsi="Times New Roman" w:cs="Times New Roman"/>
        </w:rPr>
        <w:t xml:space="preserve"> Chung, K. (2007-2008). Revisiting first-year college students’ mattering:</w:t>
      </w:r>
    </w:p>
    <w:p w14:paraId="5287D4BE" w14:textId="77777777" w:rsidR="00F4387D" w:rsidRPr="00F4387D" w:rsidRDefault="00F4387D" w:rsidP="001F5915">
      <w:pPr>
        <w:spacing w:line="480" w:lineRule="auto"/>
        <w:ind w:firstLine="720"/>
        <w:rPr>
          <w:rFonts w:ascii="Times New Roman" w:eastAsia="Times New Roman" w:hAnsi="Times New Roman" w:cs="Times New Roman"/>
          <w:i/>
        </w:rPr>
      </w:pPr>
      <w:r w:rsidRPr="00F4387D">
        <w:rPr>
          <w:rFonts w:ascii="Times New Roman" w:eastAsia="Times New Roman" w:hAnsi="Times New Roman" w:cs="Times New Roman"/>
        </w:rPr>
        <w:t xml:space="preserve">social support, academic stress, and the mattering experience. </w:t>
      </w:r>
      <w:r w:rsidRPr="00F4387D">
        <w:rPr>
          <w:rFonts w:ascii="Times New Roman" w:eastAsia="Times New Roman" w:hAnsi="Times New Roman" w:cs="Times New Roman"/>
          <w:i/>
        </w:rPr>
        <w:t>Journal of College Student</w:t>
      </w:r>
    </w:p>
    <w:p w14:paraId="7C677936" w14:textId="3FF95D02" w:rsidR="00F4387D" w:rsidRDefault="00F4387D" w:rsidP="001F5915">
      <w:pPr>
        <w:spacing w:line="480" w:lineRule="auto"/>
        <w:ind w:firstLine="720"/>
        <w:rPr>
          <w:rFonts w:ascii="Times New Roman" w:eastAsia="Times New Roman" w:hAnsi="Times New Roman" w:cs="Times New Roman"/>
        </w:rPr>
      </w:pPr>
      <w:r w:rsidRPr="00F4387D">
        <w:rPr>
          <w:rFonts w:ascii="Times New Roman" w:eastAsia="Times New Roman" w:hAnsi="Times New Roman" w:cs="Times New Roman"/>
          <w:i/>
        </w:rPr>
        <w:t>Retention</w:t>
      </w:r>
      <w:r w:rsidRPr="00F4387D">
        <w:rPr>
          <w:rFonts w:ascii="Times New Roman" w:eastAsia="Times New Roman" w:hAnsi="Times New Roman" w:cs="Times New Roman"/>
        </w:rPr>
        <w:t>, 9(1), 21-37.</w:t>
      </w:r>
    </w:p>
    <w:p w14:paraId="68E90B5D" w14:textId="77777777" w:rsidR="0039079D" w:rsidRDefault="0039079D" w:rsidP="001F5915">
      <w:pPr>
        <w:spacing w:line="480" w:lineRule="auto"/>
        <w:rPr>
          <w:rFonts w:ascii="Times New Roman" w:eastAsia="Times New Roman" w:hAnsi="Times New Roman" w:cs="Times New Roman"/>
        </w:rPr>
      </w:pPr>
      <w:r w:rsidRPr="0039079D">
        <w:rPr>
          <w:rFonts w:ascii="Times New Roman" w:eastAsia="Times New Roman" w:hAnsi="Times New Roman" w:cs="Times New Roman"/>
        </w:rPr>
        <w:t>Drake, J. K. (2015). Academic advising approaches from theory to practice. In</w:t>
      </w:r>
      <w:r w:rsidRPr="0039079D">
        <w:rPr>
          <w:rFonts w:ascii="Times New Roman" w:eastAsia="Times New Roman" w:hAnsi="Times New Roman" w:cs="Times New Roman"/>
          <w:b/>
        </w:rPr>
        <w:t xml:space="preserve"> </w:t>
      </w:r>
      <w:r w:rsidRPr="0039079D">
        <w:rPr>
          <w:rFonts w:ascii="Times New Roman" w:eastAsia="Times New Roman" w:hAnsi="Times New Roman" w:cs="Times New Roman"/>
        </w:rPr>
        <w:t xml:space="preserve">P. Folsom, F. </w:t>
      </w:r>
    </w:p>
    <w:p w14:paraId="6FA5C0F9" w14:textId="4F65E1B9" w:rsidR="0039079D" w:rsidRDefault="0039079D" w:rsidP="001F5915">
      <w:pPr>
        <w:spacing w:line="480" w:lineRule="auto"/>
        <w:ind w:left="720"/>
        <w:rPr>
          <w:rFonts w:ascii="Times New Roman" w:eastAsia="Times New Roman" w:hAnsi="Times New Roman" w:cs="Times New Roman"/>
        </w:rPr>
      </w:pPr>
      <w:r w:rsidRPr="0039079D">
        <w:rPr>
          <w:rFonts w:ascii="Times New Roman" w:eastAsia="Times New Roman" w:hAnsi="Times New Roman" w:cs="Times New Roman"/>
        </w:rPr>
        <w:t xml:space="preserve">Yoder, and J.E. Joslin (Eds.) </w:t>
      </w:r>
      <w:r w:rsidRPr="0039079D">
        <w:rPr>
          <w:rFonts w:ascii="Times New Roman" w:eastAsia="Times New Roman" w:hAnsi="Times New Roman" w:cs="Times New Roman"/>
          <w:i/>
        </w:rPr>
        <w:t>The new advisor guidebook</w:t>
      </w:r>
      <w:r w:rsidRPr="0039079D">
        <w:rPr>
          <w:rFonts w:ascii="Times New Roman" w:eastAsia="Times New Roman" w:hAnsi="Times New Roman" w:cs="Times New Roman"/>
        </w:rPr>
        <w:t>. (pp. 231-247).  San Francisco: Jossey-Bass.</w:t>
      </w:r>
    </w:p>
    <w:p w14:paraId="54656084" w14:textId="77777777" w:rsidR="00FC4EAA" w:rsidRDefault="00FC4EAA" w:rsidP="001F5915">
      <w:pPr>
        <w:spacing w:line="480" w:lineRule="auto"/>
        <w:rPr>
          <w:rFonts w:ascii="Times New Roman" w:eastAsia="Times New Roman" w:hAnsi="Times New Roman" w:cs="Times New Roman"/>
        </w:rPr>
      </w:pPr>
      <w:r>
        <w:rPr>
          <w:rFonts w:ascii="Times New Roman" w:eastAsia="Times New Roman" w:hAnsi="Times New Roman" w:cs="Times New Roman"/>
        </w:rPr>
        <w:t xml:space="preserve">Haft, S. (Producer) and Weir, P. (Director). (1989). </w:t>
      </w:r>
      <w:r w:rsidRPr="00FC4EAA">
        <w:rPr>
          <w:rFonts w:ascii="Times New Roman" w:eastAsia="Times New Roman" w:hAnsi="Times New Roman" w:cs="Times New Roman"/>
          <w:i/>
        </w:rPr>
        <w:t>Dead Poets Society</w:t>
      </w:r>
      <w:r>
        <w:rPr>
          <w:rFonts w:ascii="Times New Roman" w:eastAsia="Times New Roman" w:hAnsi="Times New Roman" w:cs="Times New Roman"/>
        </w:rPr>
        <w:t xml:space="preserve"> [Motion Picture]. USA: </w:t>
      </w:r>
    </w:p>
    <w:p w14:paraId="08F311F2" w14:textId="50347B6C" w:rsidR="00FC4EAA" w:rsidRDefault="00FC4EAA" w:rsidP="001F5915">
      <w:pPr>
        <w:spacing w:line="480" w:lineRule="auto"/>
        <w:ind w:firstLine="720"/>
        <w:rPr>
          <w:rFonts w:ascii="Times New Roman" w:eastAsia="Times New Roman" w:hAnsi="Times New Roman" w:cs="Times New Roman"/>
        </w:rPr>
      </w:pPr>
      <w:r>
        <w:rPr>
          <w:rFonts w:ascii="Times New Roman" w:eastAsia="Times New Roman" w:hAnsi="Times New Roman" w:cs="Times New Roman"/>
        </w:rPr>
        <w:t>Buena Vista Pictures.</w:t>
      </w:r>
    </w:p>
    <w:p w14:paraId="2AD55A3E" w14:textId="77777777" w:rsidR="00771845" w:rsidRDefault="00771845" w:rsidP="001F5915">
      <w:pPr>
        <w:spacing w:line="480" w:lineRule="auto"/>
        <w:rPr>
          <w:rFonts w:ascii="Times New Roman" w:eastAsia="Times New Roman" w:hAnsi="Times New Roman" w:cs="Times New Roman"/>
        </w:rPr>
      </w:pPr>
      <w:r w:rsidRPr="00771845">
        <w:rPr>
          <w:rFonts w:ascii="Times New Roman" w:eastAsia="Times New Roman" w:hAnsi="Times New Roman" w:cs="Times New Roman"/>
        </w:rPr>
        <w:t>Jordan, P. (2015). Effective communication skills. In</w:t>
      </w:r>
      <w:r w:rsidRPr="00771845">
        <w:rPr>
          <w:rFonts w:ascii="Times New Roman" w:eastAsia="Times New Roman" w:hAnsi="Times New Roman" w:cs="Times New Roman"/>
          <w:b/>
        </w:rPr>
        <w:t xml:space="preserve"> </w:t>
      </w:r>
      <w:r w:rsidRPr="00771845">
        <w:rPr>
          <w:rFonts w:ascii="Times New Roman" w:eastAsia="Times New Roman" w:hAnsi="Times New Roman" w:cs="Times New Roman"/>
        </w:rPr>
        <w:t xml:space="preserve">P. Folsom, F. Yoder, and J.E. Joslin (Eds.) </w:t>
      </w:r>
    </w:p>
    <w:p w14:paraId="4DFF856A" w14:textId="55F3CFEB" w:rsidR="00771845" w:rsidRDefault="00771845" w:rsidP="001F5915">
      <w:pPr>
        <w:spacing w:line="480" w:lineRule="auto"/>
        <w:ind w:firstLine="720"/>
        <w:rPr>
          <w:rFonts w:ascii="Times New Roman" w:eastAsia="Times New Roman" w:hAnsi="Times New Roman" w:cs="Times New Roman"/>
        </w:rPr>
      </w:pPr>
      <w:r w:rsidRPr="00771845">
        <w:rPr>
          <w:rFonts w:ascii="Times New Roman" w:eastAsia="Times New Roman" w:hAnsi="Times New Roman" w:cs="Times New Roman"/>
          <w:i/>
        </w:rPr>
        <w:t>The new advisor guidebook</w:t>
      </w:r>
      <w:r w:rsidRPr="00771845">
        <w:rPr>
          <w:rFonts w:ascii="Times New Roman" w:eastAsia="Times New Roman" w:hAnsi="Times New Roman" w:cs="Times New Roman"/>
        </w:rPr>
        <w:t>. (pp. 213-225).  San Francisco: Jossey-Bass.</w:t>
      </w:r>
    </w:p>
    <w:p w14:paraId="6165AF03" w14:textId="77777777" w:rsidR="00627783" w:rsidRDefault="00D477C1" w:rsidP="001F5915">
      <w:pPr>
        <w:spacing w:line="480" w:lineRule="auto"/>
        <w:rPr>
          <w:rFonts w:ascii="Times New Roman" w:eastAsia="Times New Roman" w:hAnsi="Times New Roman" w:cs="Times New Roman"/>
        </w:rPr>
      </w:pPr>
      <w:r w:rsidRPr="00D477C1">
        <w:rPr>
          <w:rFonts w:ascii="Times New Roman" w:eastAsia="Times New Roman" w:hAnsi="Times New Roman" w:cs="Times New Roman"/>
        </w:rPr>
        <w:t xml:space="preserve">Kolls, S. (2015). Informational component: Learning about advisees—putting together the </w:t>
      </w:r>
    </w:p>
    <w:p w14:paraId="1FCCF360" w14:textId="14F7FC2E" w:rsidR="00D477C1" w:rsidRPr="00494437" w:rsidRDefault="00D477C1" w:rsidP="001F5915">
      <w:pPr>
        <w:spacing w:line="480" w:lineRule="auto"/>
        <w:ind w:left="720"/>
        <w:rPr>
          <w:rFonts w:ascii="Times New Roman" w:eastAsia="Times New Roman" w:hAnsi="Times New Roman" w:cs="Times New Roman"/>
        </w:rPr>
      </w:pPr>
      <w:r w:rsidRPr="00D477C1">
        <w:rPr>
          <w:rFonts w:ascii="Times New Roman" w:eastAsia="Times New Roman" w:hAnsi="Times New Roman" w:cs="Times New Roman"/>
        </w:rPr>
        <w:t>puzzle. In</w:t>
      </w:r>
      <w:r w:rsidRPr="00D477C1">
        <w:rPr>
          <w:rFonts w:ascii="Times New Roman" w:eastAsia="Times New Roman" w:hAnsi="Times New Roman" w:cs="Times New Roman"/>
          <w:b/>
        </w:rPr>
        <w:t xml:space="preserve"> </w:t>
      </w:r>
      <w:r w:rsidRPr="00D477C1">
        <w:rPr>
          <w:rFonts w:ascii="Times New Roman" w:eastAsia="Times New Roman" w:hAnsi="Times New Roman" w:cs="Times New Roman"/>
        </w:rPr>
        <w:t xml:space="preserve">P. Folsom, F. Yoder, and J.E. Joslin (Eds.) </w:t>
      </w:r>
      <w:r w:rsidRPr="00D477C1">
        <w:rPr>
          <w:rFonts w:ascii="Times New Roman" w:eastAsia="Times New Roman" w:hAnsi="Times New Roman" w:cs="Times New Roman"/>
          <w:i/>
        </w:rPr>
        <w:t>The new advisor guidebook</w:t>
      </w:r>
      <w:r w:rsidRPr="00D477C1">
        <w:rPr>
          <w:rFonts w:ascii="Times New Roman" w:eastAsia="Times New Roman" w:hAnsi="Times New Roman" w:cs="Times New Roman"/>
        </w:rPr>
        <w:t>. (pp. 177-182)  San Francisco: Jossey-Bass.</w:t>
      </w:r>
    </w:p>
    <w:p w14:paraId="08922E61" w14:textId="77777777" w:rsidR="00627783" w:rsidRDefault="00D477C1" w:rsidP="001F5915">
      <w:pPr>
        <w:spacing w:line="480" w:lineRule="auto"/>
        <w:rPr>
          <w:rFonts w:ascii="Times New Roman" w:hAnsi="Times New Roman" w:cs="Times New Roman"/>
        </w:rPr>
      </w:pPr>
      <w:r w:rsidRPr="00D477C1">
        <w:rPr>
          <w:rFonts w:ascii="Times New Roman" w:hAnsi="Times New Roman" w:cs="Times New Roman"/>
        </w:rPr>
        <w:t xml:space="preserve">Lowenstein, M. (2013). Envisioning the Future. In J.K. Drake, P. Jordan, and M. Miller (Eds). </w:t>
      </w:r>
    </w:p>
    <w:p w14:paraId="7A82A7B0" w14:textId="77777777" w:rsidR="00627783" w:rsidRDefault="00D477C1" w:rsidP="001F5915">
      <w:pPr>
        <w:spacing w:line="480" w:lineRule="auto"/>
        <w:ind w:firstLine="720"/>
        <w:rPr>
          <w:rFonts w:ascii="Times New Roman" w:hAnsi="Times New Roman" w:cs="Times New Roman"/>
          <w:i/>
        </w:rPr>
      </w:pPr>
      <w:r w:rsidRPr="00D477C1">
        <w:rPr>
          <w:rFonts w:ascii="Times New Roman" w:hAnsi="Times New Roman" w:cs="Times New Roman"/>
          <w:i/>
        </w:rPr>
        <w:t xml:space="preserve">Academic advising approaches: Strategies that teach students to make the most of </w:t>
      </w:r>
    </w:p>
    <w:p w14:paraId="3D497730" w14:textId="01680C31" w:rsidR="00D477C1" w:rsidRDefault="00D477C1" w:rsidP="001F5915">
      <w:pPr>
        <w:spacing w:line="480" w:lineRule="auto"/>
        <w:ind w:left="720"/>
        <w:rPr>
          <w:rFonts w:ascii="Times New Roman" w:hAnsi="Times New Roman" w:cs="Times New Roman"/>
        </w:rPr>
      </w:pPr>
      <w:r w:rsidRPr="00D477C1">
        <w:rPr>
          <w:rFonts w:ascii="Times New Roman" w:hAnsi="Times New Roman" w:cs="Times New Roman"/>
          <w:i/>
        </w:rPr>
        <w:t xml:space="preserve">college. </w:t>
      </w:r>
      <w:r w:rsidRPr="00D477C1">
        <w:rPr>
          <w:rFonts w:ascii="Times New Roman" w:hAnsi="Times New Roman" w:cs="Times New Roman"/>
        </w:rPr>
        <w:t>(pp 243-258)</w:t>
      </w:r>
      <w:r w:rsidRPr="00D477C1">
        <w:rPr>
          <w:rFonts w:ascii="Times New Roman" w:hAnsi="Times New Roman" w:cs="Times New Roman"/>
          <w:i/>
        </w:rPr>
        <w:t xml:space="preserve">. </w:t>
      </w:r>
      <w:r w:rsidRPr="00D477C1">
        <w:rPr>
          <w:rFonts w:ascii="Times New Roman" w:hAnsi="Times New Roman" w:cs="Times New Roman"/>
        </w:rPr>
        <w:t xml:space="preserve">San Francisco, Jossey Bass. </w:t>
      </w:r>
    </w:p>
    <w:p w14:paraId="0FA87405" w14:textId="4C778A7B" w:rsidR="00627783" w:rsidRDefault="00830FC0" w:rsidP="001F5915">
      <w:pPr>
        <w:spacing w:line="480" w:lineRule="auto"/>
        <w:rPr>
          <w:rFonts w:ascii="Times New Roman" w:hAnsi="Times New Roman" w:cs="Times New Roman"/>
        </w:rPr>
      </w:pPr>
      <w:r w:rsidRPr="00FA0B43">
        <w:rPr>
          <w:rFonts w:ascii="Times New Roman" w:hAnsi="Times New Roman" w:cs="Times New Roman"/>
        </w:rPr>
        <w:t xml:space="preserve">Lowenstein, M. (2008). Ethical foundations of academic advising. In V. N. Gordon, W. R. </w:t>
      </w:r>
    </w:p>
    <w:p w14:paraId="2FC82EF1" w14:textId="77777777" w:rsidR="00830FC0" w:rsidRDefault="00830FC0" w:rsidP="001F5915">
      <w:pPr>
        <w:spacing w:line="480" w:lineRule="auto"/>
        <w:ind w:left="720"/>
        <w:rPr>
          <w:rFonts w:ascii="Times New Roman" w:hAnsi="Times New Roman" w:cs="Times New Roman"/>
        </w:rPr>
      </w:pPr>
      <w:r w:rsidRPr="00FA0B43">
        <w:rPr>
          <w:rFonts w:ascii="Times New Roman" w:hAnsi="Times New Roman" w:cs="Times New Roman"/>
        </w:rPr>
        <w:t xml:space="preserve">Habley, and T. J. Grites, </w:t>
      </w:r>
      <w:r w:rsidRPr="00FA0B43">
        <w:rPr>
          <w:rFonts w:ascii="Times New Roman" w:hAnsi="Times New Roman" w:cs="Times New Roman"/>
          <w:i/>
        </w:rPr>
        <w:t>Academic advising: A comprehensive handbook</w:t>
      </w:r>
      <w:r w:rsidRPr="00FA0B43">
        <w:rPr>
          <w:rFonts w:ascii="Times New Roman" w:hAnsi="Times New Roman" w:cs="Times New Roman"/>
        </w:rPr>
        <w:t xml:space="preserve"> (2</w:t>
      </w:r>
      <w:r w:rsidRPr="00FA0B43">
        <w:rPr>
          <w:rFonts w:ascii="Times New Roman" w:hAnsi="Times New Roman" w:cs="Times New Roman"/>
          <w:vertAlign w:val="superscript"/>
        </w:rPr>
        <w:t>nd</w:t>
      </w:r>
      <w:r w:rsidRPr="00FA0B43">
        <w:rPr>
          <w:rFonts w:ascii="Times New Roman" w:hAnsi="Times New Roman" w:cs="Times New Roman"/>
        </w:rPr>
        <w:t xml:space="preserve"> edition) (pp. 36-49).  San Francisco: Jossey-Bass.</w:t>
      </w:r>
    </w:p>
    <w:p w14:paraId="21086B89" w14:textId="77777777" w:rsidR="00627783" w:rsidRDefault="007D3FA7" w:rsidP="001F5915">
      <w:pPr>
        <w:spacing w:line="480" w:lineRule="auto"/>
        <w:rPr>
          <w:rFonts w:ascii="Times New Roman" w:hAnsi="Times New Roman" w:cs="Times New Roman"/>
        </w:rPr>
      </w:pPr>
      <w:r w:rsidRPr="007D3FA7">
        <w:rPr>
          <w:rFonts w:ascii="Times New Roman" w:hAnsi="Times New Roman" w:cs="Times New Roman"/>
        </w:rPr>
        <w:t xml:space="preserve">Miller, M.A. (2012). Structuring our conversations: Shifting to four dimensional advising </w:t>
      </w:r>
    </w:p>
    <w:p w14:paraId="1DDAC3A5" w14:textId="5B1236A4" w:rsidR="007D3FA7" w:rsidRDefault="007D3FA7" w:rsidP="001F5915">
      <w:pPr>
        <w:spacing w:line="480" w:lineRule="auto"/>
        <w:ind w:left="720"/>
        <w:rPr>
          <w:rFonts w:ascii="Times New Roman" w:hAnsi="Times New Roman" w:cs="Times New Roman"/>
        </w:rPr>
      </w:pPr>
      <w:r w:rsidRPr="007D3FA7">
        <w:rPr>
          <w:rFonts w:ascii="Times New Roman" w:hAnsi="Times New Roman" w:cs="Times New Roman"/>
        </w:rPr>
        <w:t xml:space="preserve">models. In Carlstrom, A. &amp; Miller, M.A., </w:t>
      </w:r>
      <w:r w:rsidRPr="007D3FA7">
        <w:rPr>
          <w:rFonts w:ascii="Times New Roman" w:hAnsi="Times New Roman" w:cs="Times New Roman"/>
          <w:i/>
        </w:rPr>
        <w:t>2011 national survey of academic advising</w:t>
      </w:r>
      <w:r w:rsidRPr="007D3FA7">
        <w:rPr>
          <w:rFonts w:ascii="Times New Roman" w:hAnsi="Times New Roman" w:cs="Times New Roman"/>
        </w:rPr>
        <w:t xml:space="preserve">. (Monograph No. 25). Manhattan, KS: National Academic Advising Association. Retrieved from the </w:t>
      </w:r>
      <w:r w:rsidRPr="007D3FA7">
        <w:rPr>
          <w:rFonts w:ascii="Times New Roman" w:hAnsi="Times New Roman" w:cs="Times New Roman"/>
          <w:i/>
        </w:rPr>
        <w:t>NACADA Clearinghouse of Academic Advising Resources</w:t>
      </w:r>
      <w:r w:rsidRPr="007D3FA7">
        <w:rPr>
          <w:rFonts w:ascii="Times New Roman" w:hAnsi="Times New Roman" w:cs="Times New Roman"/>
        </w:rPr>
        <w:t xml:space="preserve"> website </w:t>
      </w:r>
      <w:hyperlink r:id="rId9" w:history="1">
        <w:r w:rsidRPr="00491F83">
          <w:rPr>
            <w:rStyle w:val="Hyperlink"/>
            <w:rFonts w:ascii="Times New Roman" w:hAnsi="Times New Roman" w:cs="Times New Roman"/>
          </w:rPr>
          <w:t>http://www.nacada.ksu.edu/Resources/Clearinghouse/View-Articles/Structuring-Our-Conversations-Shifting-to-Four-Dimensional-Advising-Models.aspx</w:t>
        </w:r>
      </w:hyperlink>
      <w:r>
        <w:rPr>
          <w:rFonts w:ascii="Times New Roman" w:hAnsi="Times New Roman" w:cs="Times New Roman"/>
        </w:rPr>
        <w:t xml:space="preserve"> </w:t>
      </w:r>
    </w:p>
    <w:p w14:paraId="64C7238B" w14:textId="77777777" w:rsidR="00627783" w:rsidRDefault="00295968" w:rsidP="001F5915">
      <w:pPr>
        <w:spacing w:line="480" w:lineRule="auto"/>
        <w:rPr>
          <w:rFonts w:ascii="Times New Roman" w:hAnsi="Times New Roman" w:cs="Times New Roman"/>
        </w:rPr>
      </w:pPr>
      <w:r w:rsidRPr="00295968">
        <w:rPr>
          <w:rFonts w:ascii="Times New Roman" w:hAnsi="Times New Roman" w:cs="Times New Roman"/>
        </w:rPr>
        <w:t xml:space="preserve">NACADA: The Global Community for Academic Advising. (2006). NACADA concept of </w:t>
      </w:r>
    </w:p>
    <w:p w14:paraId="35480245" w14:textId="46AB6FE6" w:rsidR="00295968" w:rsidRDefault="00295968" w:rsidP="001F5915">
      <w:pPr>
        <w:spacing w:line="480" w:lineRule="auto"/>
        <w:ind w:left="720"/>
        <w:rPr>
          <w:rFonts w:ascii="Times New Roman" w:hAnsi="Times New Roman" w:cs="Times New Roman"/>
        </w:rPr>
      </w:pPr>
      <w:r w:rsidRPr="00295968">
        <w:rPr>
          <w:rFonts w:ascii="Times New Roman" w:hAnsi="Times New Roman" w:cs="Times New Roman"/>
        </w:rPr>
        <w:t xml:space="preserve">academic advising. Retrieved from </w:t>
      </w:r>
      <w:hyperlink r:id="rId10" w:history="1">
        <w:r w:rsidRPr="00491F83">
          <w:rPr>
            <w:rStyle w:val="Hyperlink"/>
            <w:rFonts w:ascii="Times New Roman" w:hAnsi="Times New Roman" w:cs="Times New Roman"/>
          </w:rPr>
          <w:t>https://www.nacada.ksu.edu/Resources/Pillars/Concept.aspx</w:t>
        </w:r>
      </w:hyperlink>
      <w:r>
        <w:rPr>
          <w:rFonts w:ascii="Times New Roman" w:hAnsi="Times New Roman" w:cs="Times New Roman"/>
        </w:rPr>
        <w:t xml:space="preserve"> </w:t>
      </w:r>
    </w:p>
    <w:p w14:paraId="39F0B3AE" w14:textId="5398BE40" w:rsidR="00627783" w:rsidRDefault="00830FC0" w:rsidP="001F5915">
      <w:pPr>
        <w:spacing w:line="480" w:lineRule="auto"/>
        <w:rPr>
          <w:rFonts w:ascii="Times New Roman" w:hAnsi="Times New Roman" w:cs="Times New Roman"/>
        </w:rPr>
      </w:pPr>
      <w:r w:rsidRPr="006445E5">
        <w:rPr>
          <w:rFonts w:ascii="Times New Roman" w:hAnsi="Times New Roman" w:cs="Times New Roman"/>
        </w:rPr>
        <w:t xml:space="preserve">NACADA: The Global Community for Academic Advising. (2017). NACADA core values of </w:t>
      </w:r>
    </w:p>
    <w:p w14:paraId="2CEBB3E8" w14:textId="72D6E081" w:rsidR="00830FC0" w:rsidRDefault="00830FC0" w:rsidP="001F5915">
      <w:pPr>
        <w:spacing w:line="480" w:lineRule="auto"/>
        <w:ind w:left="720"/>
        <w:rPr>
          <w:rStyle w:val="Hyperlink"/>
          <w:rFonts w:ascii="Times New Roman" w:hAnsi="Times New Roman" w:cs="Times New Roman"/>
        </w:rPr>
      </w:pPr>
      <w:r>
        <w:rPr>
          <w:rFonts w:ascii="Times New Roman" w:hAnsi="Times New Roman" w:cs="Times New Roman"/>
        </w:rPr>
        <w:t>academic advising. Retrie</w:t>
      </w:r>
      <w:r w:rsidR="001F5915">
        <w:rPr>
          <w:rFonts w:ascii="Times New Roman" w:hAnsi="Times New Roman" w:cs="Times New Roman"/>
        </w:rPr>
        <w:t xml:space="preserve">ved </w:t>
      </w:r>
      <w:r w:rsidRPr="006445E5">
        <w:rPr>
          <w:rFonts w:ascii="Times New Roman" w:hAnsi="Times New Roman" w:cs="Times New Roman"/>
        </w:rPr>
        <w:t>from </w:t>
      </w:r>
      <w:hyperlink r:id="rId11" w:history="1">
        <w:r w:rsidRPr="006445E5">
          <w:rPr>
            <w:rStyle w:val="Hyperlink"/>
            <w:rFonts w:ascii="Times New Roman" w:hAnsi="Times New Roman" w:cs="Times New Roman"/>
          </w:rPr>
          <w:t>https://www.nacada.ksu.edu/Resources/Pillars/CoreValues.aspx</w:t>
        </w:r>
      </w:hyperlink>
    </w:p>
    <w:p w14:paraId="6229EDFB" w14:textId="3DF991AC" w:rsidR="00627783" w:rsidRDefault="00830FC0" w:rsidP="001F5915">
      <w:pPr>
        <w:spacing w:line="480" w:lineRule="auto"/>
        <w:rPr>
          <w:rFonts w:ascii="Times New Roman" w:hAnsi="Times New Roman" w:cs="Times New Roman"/>
          <w:i/>
        </w:rPr>
      </w:pPr>
      <w:r w:rsidRPr="00F4387D">
        <w:rPr>
          <w:rFonts w:ascii="Times New Roman" w:hAnsi="Times New Roman" w:cs="Times New Roman"/>
        </w:rPr>
        <w:t xml:space="preserve">Patton, L. D., Renn, K. A., Guido-DiBrito, F., &amp;amp; Quaye, S. J. (2016). </w:t>
      </w:r>
      <w:r w:rsidRPr="00F4387D">
        <w:rPr>
          <w:rFonts w:ascii="Times New Roman" w:hAnsi="Times New Roman" w:cs="Times New Roman"/>
          <w:i/>
        </w:rPr>
        <w:t>Student development</w:t>
      </w:r>
    </w:p>
    <w:p w14:paraId="0C61480C" w14:textId="77777777" w:rsidR="00830FC0" w:rsidRPr="00F4387D" w:rsidRDefault="00830FC0" w:rsidP="001F5915">
      <w:pPr>
        <w:spacing w:line="480" w:lineRule="auto"/>
        <w:ind w:firstLine="720"/>
        <w:rPr>
          <w:rFonts w:ascii="Times New Roman" w:hAnsi="Times New Roman" w:cs="Times New Roman"/>
        </w:rPr>
      </w:pPr>
      <w:r w:rsidRPr="00F4387D">
        <w:rPr>
          <w:rFonts w:ascii="Times New Roman" w:hAnsi="Times New Roman" w:cs="Times New Roman"/>
          <w:i/>
        </w:rPr>
        <w:t>in college: theory, research, and practice.</w:t>
      </w:r>
      <w:r w:rsidRPr="00F4387D">
        <w:rPr>
          <w:rFonts w:ascii="Times New Roman" w:hAnsi="Times New Roman" w:cs="Times New Roman"/>
        </w:rPr>
        <w:t xml:space="preserve"> San Francisco, CA: Jossey-Bass, A Wiley</w:t>
      </w:r>
    </w:p>
    <w:p w14:paraId="0B15B03B" w14:textId="77777777" w:rsidR="00830FC0" w:rsidRDefault="00830FC0" w:rsidP="001F5915">
      <w:pPr>
        <w:spacing w:line="480" w:lineRule="auto"/>
        <w:ind w:firstLine="720"/>
        <w:rPr>
          <w:rFonts w:ascii="Times New Roman" w:hAnsi="Times New Roman" w:cs="Times New Roman"/>
        </w:rPr>
      </w:pPr>
      <w:r w:rsidRPr="00F4387D">
        <w:rPr>
          <w:rFonts w:ascii="Times New Roman" w:hAnsi="Times New Roman" w:cs="Times New Roman"/>
        </w:rPr>
        <w:t>Brand.</w:t>
      </w:r>
    </w:p>
    <w:p w14:paraId="4D01A36C" w14:textId="77777777" w:rsidR="00627783" w:rsidRDefault="00D477C1" w:rsidP="001F5915">
      <w:pPr>
        <w:spacing w:line="480" w:lineRule="auto"/>
        <w:rPr>
          <w:rFonts w:ascii="Times New Roman" w:hAnsi="Times New Roman" w:cs="Times New Roman"/>
          <w:i/>
        </w:rPr>
      </w:pPr>
      <w:r w:rsidRPr="00D477C1">
        <w:rPr>
          <w:rFonts w:ascii="Times New Roman" w:hAnsi="Times New Roman" w:cs="Times New Roman"/>
        </w:rPr>
        <w:t>Roufs, K. (2015) Theory matters. In</w:t>
      </w:r>
      <w:r w:rsidRPr="00D477C1">
        <w:rPr>
          <w:rFonts w:ascii="Times New Roman" w:hAnsi="Times New Roman" w:cs="Times New Roman"/>
          <w:b/>
        </w:rPr>
        <w:t xml:space="preserve"> </w:t>
      </w:r>
      <w:r w:rsidRPr="00D477C1">
        <w:rPr>
          <w:rFonts w:ascii="Times New Roman" w:hAnsi="Times New Roman" w:cs="Times New Roman"/>
        </w:rPr>
        <w:t xml:space="preserve">P. Folsom, F. Yoder, and J.E. Joslin (Eds.) </w:t>
      </w:r>
      <w:r w:rsidRPr="00D477C1">
        <w:rPr>
          <w:rFonts w:ascii="Times New Roman" w:hAnsi="Times New Roman" w:cs="Times New Roman"/>
          <w:i/>
        </w:rPr>
        <w:t xml:space="preserve">The new advisor </w:t>
      </w:r>
    </w:p>
    <w:p w14:paraId="64235F33" w14:textId="52E7459E" w:rsidR="00D477C1" w:rsidRPr="00D477C1" w:rsidRDefault="00D477C1" w:rsidP="001F5915">
      <w:pPr>
        <w:spacing w:line="480" w:lineRule="auto"/>
        <w:ind w:firstLine="720"/>
        <w:rPr>
          <w:rFonts w:ascii="Times New Roman" w:hAnsi="Times New Roman" w:cs="Times New Roman"/>
        </w:rPr>
      </w:pPr>
      <w:r w:rsidRPr="00D477C1">
        <w:rPr>
          <w:rFonts w:ascii="Times New Roman" w:hAnsi="Times New Roman" w:cs="Times New Roman"/>
          <w:i/>
        </w:rPr>
        <w:t>guidebook</w:t>
      </w:r>
      <w:r w:rsidRPr="00D477C1">
        <w:rPr>
          <w:rFonts w:ascii="Times New Roman" w:hAnsi="Times New Roman" w:cs="Times New Roman"/>
        </w:rPr>
        <w:t>. (pp. 67-82)  San Francisco: Jossey-Bass.</w:t>
      </w:r>
    </w:p>
    <w:p w14:paraId="4AE4F3D7" w14:textId="77777777" w:rsidR="00D477C1" w:rsidRDefault="00D477C1" w:rsidP="00830FC0">
      <w:pPr>
        <w:rPr>
          <w:rFonts w:ascii="Times New Roman" w:hAnsi="Times New Roman" w:cs="Times New Roman"/>
        </w:rPr>
      </w:pPr>
    </w:p>
    <w:p w14:paraId="6442A5A3" w14:textId="77777777" w:rsidR="00830FC0" w:rsidRDefault="00830FC0" w:rsidP="00830FC0">
      <w:pPr>
        <w:rPr>
          <w:rFonts w:ascii="Times New Roman" w:hAnsi="Times New Roman" w:cs="Times New Roman"/>
        </w:rPr>
      </w:pPr>
    </w:p>
    <w:p w14:paraId="1E3B9236" w14:textId="77777777" w:rsidR="00830FC0" w:rsidRPr="00AD6883" w:rsidRDefault="00830FC0" w:rsidP="00F4387D">
      <w:pPr>
        <w:rPr>
          <w:rFonts w:ascii="Times New Roman" w:hAnsi="Times New Roman" w:cs="Times New Roman"/>
        </w:rPr>
      </w:pPr>
    </w:p>
    <w:sectPr w:rsidR="00830FC0" w:rsidRPr="00AD6883" w:rsidSect="00FE1BD2">
      <w:headerReference w:type="even" r:id="rId12"/>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8100D" w14:textId="77777777" w:rsidR="00BC740C" w:rsidRDefault="00BC740C" w:rsidP="00337680">
      <w:r>
        <w:separator/>
      </w:r>
    </w:p>
  </w:endnote>
  <w:endnote w:type="continuationSeparator" w:id="0">
    <w:p w14:paraId="09BBE580" w14:textId="77777777" w:rsidR="00BC740C" w:rsidRDefault="00BC740C" w:rsidP="00337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F699D" w14:textId="77777777" w:rsidR="00BC740C" w:rsidRDefault="00BC740C" w:rsidP="00337680">
      <w:r>
        <w:separator/>
      </w:r>
    </w:p>
  </w:footnote>
  <w:footnote w:type="continuationSeparator" w:id="0">
    <w:p w14:paraId="0DD539BE" w14:textId="77777777" w:rsidR="00BC740C" w:rsidRDefault="00BC740C" w:rsidP="0033768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58227" w14:textId="77777777" w:rsidR="00337680" w:rsidRDefault="00337680" w:rsidP="00491F83">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B3F974" w14:textId="77777777" w:rsidR="00337680" w:rsidRDefault="00337680" w:rsidP="00337680">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F9C6" w14:textId="77777777" w:rsidR="00337680" w:rsidRPr="00337680" w:rsidRDefault="00337680" w:rsidP="00337680">
    <w:pPr>
      <w:pStyle w:val="Header"/>
      <w:framePr w:wrap="none" w:vAnchor="text" w:hAnchor="page" w:x="10702" w:y="8"/>
      <w:rPr>
        <w:rStyle w:val="PageNumber"/>
        <w:rFonts w:ascii="Times New Roman" w:hAnsi="Times New Roman" w:cs="Times New Roman"/>
      </w:rPr>
    </w:pPr>
    <w:r w:rsidRPr="00337680">
      <w:rPr>
        <w:rStyle w:val="PageNumber"/>
        <w:rFonts w:ascii="Times New Roman" w:hAnsi="Times New Roman" w:cs="Times New Roman"/>
      </w:rPr>
      <w:fldChar w:fldCharType="begin"/>
    </w:r>
    <w:r w:rsidRPr="00337680">
      <w:rPr>
        <w:rStyle w:val="PageNumber"/>
        <w:rFonts w:ascii="Times New Roman" w:hAnsi="Times New Roman" w:cs="Times New Roman"/>
      </w:rPr>
      <w:instrText xml:space="preserve">PAGE  </w:instrText>
    </w:r>
    <w:r w:rsidRPr="00337680">
      <w:rPr>
        <w:rStyle w:val="PageNumber"/>
        <w:rFonts w:ascii="Times New Roman" w:hAnsi="Times New Roman" w:cs="Times New Roman"/>
      </w:rPr>
      <w:fldChar w:fldCharType="separate"/>
    </w:r>
    <w:r w:rsidR="00BC740C">
      <w:rPr>
        <w:rStyle w:val="PageNumber"/>
        <w:rFonts w:ascii="Times New Roman" w:hAnsi="Times New Roman" w:cs="Times New Roman"/>
        <w:noProof/>
      </w:rPr>
      <w:t>1</w:t>
    </w:r>
    <w:r w:rsidRPr="00337680">
      <w:rPr>
        <w:rStyle w:val="PageNumber"/>
        <w:rFonts w:ascii="Times New Roman" w:hAnsi="Times New Roman" w:cs="Times New Roman"/>
      </w:rPr>
      <w:fldChar w:fldCharType="end"/>
    </w:r>
  </w:p>
  <w:p w14:paraId="71A263B6" w14:textId="77777777" w:rsidR="00337680" w:rsidRDefault="00337680" w:rsidP="00337680">
    <w:pPr>
      <w:pStyle w:val="NormalWeb"/>
      <w:spacing w:before="0" w:beforeAutospacing="0" w:after="0" w:afterAutospacing="0" w:line="480" w:lineRule="auto"/>
      <w:ind w:left="3600" w:firstLine="720"/>
      <w:jc w:val="center"/>
    </w:pPr>
    <w:r>
      <w:rPr>
        <w:color w:val="000000"/>
      </w:rPr>
      <w:t>A Personal Philosophy of Academic Advising</w:t>
    </w:r>
  </w:p>
  <w:p w14:paraId="48424B49" w14:textId="77777777" w:rsidR="00337680" w:rsidRDefault="00337680" w:rsidP="00337680">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5728C"/>
    <w:multiLevelType w:val="hybridMultilevel"/>
    <w:tmpl w:val="A54A9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883"/>
    <w:rsid w:val="000048F3"/>
    <w:rsid w:val="00025886"/>
    <w:rsid w:val="00065013"/>
    <w:rsid w:val="000F2011"/>
    <w:rsid w:val="00163F31"/>
    <w:rsid w:val="001F5915"/>
    <w:rsid w:val="002210E2"/>
    <w:rsid w:val="002355AF"/>
    <w:rsid w:val="00256E57"/>
    <w:rsid w:val="00295968"/>
    <w:rsid w:val="00315A38"/>
    <w:rsid w:val="00337680"/>
    <w:rsid w:val="00353AA0"/>
    <w:rsid w:val="00363F21"/>
    <w:rsid w:val="0038642D"/>
    <w:rsid w:val="0039079D"/>
    <w:rsid w:val="003B2FE2"/>
    <w:rsid w:val="00444FF3"/>
    <w:rsid w:val="0045289E"/>
    <w:rsid w:val="0046593C"/>
    <w:rsid w:val="00474BE2"/>
    <w:rsid w:val="00484D26"/>
    <w:rsid w:val="00494437"/>
    <w:rsid w:val="00522C56"/>
    <w:rsid w:val="005830EF"/>
    <w:rsid w:val="0058371A"/>
    <w:rsid w:val="00622A04"/>
    <w:rsid w:val="00627783"/>
    <w:rsid w:val="00683200"/>
    <w:rsid w:val="006C5FBC"/>
    <w:rsid w:val="006C610E"/>
    <w:rsid w:val="006C7928"/>
    <w:rsid w:val="006F111D"/>
    <w:rsid w:val="00771845"/>
    <w:rsid w:val="007D3FA7"/>
    <w:rsid w:val="00830FC0"/>
    <w:rsid w:val="008542C1"/>
    <w:rsid w:val="00911B8F"/>
    <w:rsid w:val="00912D99"/>
    <w:rsid w:val="00A1124F"/>
    <w:rsid w:val="00A7280C"/>
    <w:rsid w:val="00AD26A4"/>
    <w:rsid w:val="00AD6883"/>
    <w:rsid w:val="00B9001D"/>
    <w:rsid w:val="00BB5597"/>
    <w:rsid w:val="00BC740C"/>
    <w:rsid w:val="00BC7825"/>
    <w:rsid w:val="00BE5E4F"/>
    <w:rsid w:val="00C649E0"/>
    <w:rsid w:val="00C76D63"/>
    <w:rsid w:val="00CB08E9"/>
    <w:rsid w:val="00CC757D"/>
    <w:rsid w:val="00CF3EA2"/>
    <w:rsid w:val="00D477C1"/>
    <w:rsid w:val="00D54513"/>
    <w:rsid w:val="00DA3399"/>
    <w:rsid w:val="00DF1653"/>
    <w:rsid w:val="00E16D5D"/>
    <w:rsid w:val="00E3161D"/>
    <w:rsid w:val="00E6103F"/>
    <w:rsid w:val="00E7142F"/>
    <w:rsid w:val="00E74A43"/>
    <w:rsid w:val="00EC59FD"/>
    <w:rsid w:val="00F176A4"/>
    <w:rsid w:val="00F4387D"/>
    <w:rsid w:val="00F61F28"/>
    <w:rsid w:val="00FC4EAA"/>
    <w:rsid w:val="00FE1BD2"/>
    <w:rsid w:val="00FF1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0707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0FC0"/>
    <w:rPr>
      <w:color w:val="0563C1" w:themeColor="hyperlink"/>
      <w:u w:val="single"/>
    </w:rPr>
  </w:style>
  <w:style w:type="paragraph" w:styleId="ListParagraph">
    <w:name w:val="List Paragraph"/>
    <w:basedOn w:val="Normal"/>
    <w:uiPriority w:val="34"/>
    <w:qFormat/>
    <w:rsid w:val="00B9001D"/>
    <w:pPr>
      <w:ind w:left="720"/>
      <w:contextualSpacing/>
    </w:pPr>
  </w:style>
  <w:style w:type="paragraph" w:styleId="NormalWeb">
    <w:name w:val="Normal (Web)"/>
    <w:basedOn w:val="Normal"/>
    <w:uiPriority w:val="99"/>
    <w:unhideWhenUsed/>
    <w:rsid w:val="00484D26"/>
    <w:pPr>
      <w:spacing w:before="100" w:beforeAutospacing="1" w:after="100" w:afterAutospacing="1"/>
    </w:pPr>
    <w:rPr>
      <w:rFonts w:ascii="Times New Roman" w:eastAsia="Calibri" w:hAnsi="Times New Roman" w:cs="Times New Roman"/>
    </w:rPr>
  </w:style>
  <w:style w:type="paragraph" w:styleId="Header">
    <w:name w:val="header"/>
    <w:basedOn w:val="Normal"/>
    <w:link w:val="HeaderChar"/>
    <w:uiPriority w:val="99"/>
    <w:unhideWhenUsed/>
    <w:rsid w:val="00337680"/>
    <w:pPr>
      <w:tabs>
        <w:tab w:val="center" w:pos="4680"/>
        <w:tab w:val="right" w:pos="9360"/>
      </w:tabs>
    </w:pPr>
  </w:style>
  <w:style w:type="character" w:customStyle="1" w:styleId="HeaderChar">
    <w:name w:val="Header Char"/>
    <w:basedOn w:val="DefaultParagraphFont"/>
    <w:link w:val="Header"/>
    <w:uiPriority w:val="99"/>
    <w:rsid w:val="00337680"/>
  </w:style>
  <w:style w:type="character" w:styleId="PageNumber">
    <w:name w:val="page number"/>
    <w:basedOn w:val="DefaultParagraphFont"/>
    <w:uiPriority w:val="99"/>
    <w:semiHidden/>
    <w:unhideWhenUsed/>
    <w:rsid w:val="00337680"/>
  </w:style>
  <w:style w:type="paragraph" w:styleId="Footer">
    <w:name w:val="footer"/>
    <w:basedOn w:val="Normal"/>
    <w:link w:val="FooterChar"/>
    <w:uiPriority w:val="99"/>
    <w:unhideWhenUsed/>
    <w:rsid w:val="00337680"/>
    <w:pPr>
      <w:tabs>
        <w:tab w:val="center" w:pos="4680"/>
        <w:tab w:val="right" w:pos="9360"/>
      </w:tabs>
    </w:pPr>
  </w:style>
  <w:style w:type="character" w:customStyle="1" w:styleId="FooterChar">
    <w:name w:val="Footer Char"/>
    <w:basedOn w:val="DefaultParagraphFont"/>
    <w:link w:val="Footer"/>
    <w:uiPriority w:val="99"/>
    <w:rsid w:val="00337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80205">
      <w:bodyDiv w:val="1"/>
      <w:marLeft w:val="0"/>
      <w:marRight w:val="0"/>
      <w:marTop w:val="0"/>
      <w:marBottom w:val="0"/>
      <w:divBdr>
        <w:top w:val="none" w:sz="0" w:space="0" w:color="auto"/>
        <w:left w:val="none" w:sz="0" w:space="0" w:color="auto"/>
        <w:bottom w:val="none" w:sz="0" w:space="0" w:color="auto"/>
        <w:right w:val="none" w:sz="0" w:space="0" w:color="auto"/>
      </w:divBdr>
    </w:div>
    <w:div w:id="154496882">
      <w:bodyDiv w:val="1"/>
      <w:marLeft w:val="0"/>
      <w:marRight w:val="0"/>
      <w:marTop w:val="0"/>
      <w:marBottom w:val="0"/>
      <w:divBdr>
        <w:top w:val="none" w:sz="0" w:space="0" w:color="auto"/>
        <w:left w:val="none" w:sz="0" w:space="0" w:color="auto"/>
        <w:bottom w:val="none" w:sz="0" w:space="0" w:color="auto"/>
        <w:right w:val="none" w:sz="0" w:space="0" w:color="auto"/>
      </w:divBdr>
    </w:div>
    <w:div w:id="155072435">
      <w:bodyDiv w:val="1"/>
      <w:marLeft w:val="0"/>
      <w:marRight w:val="0"/>
      <w:marTop w:val="0"/>
      <w:marBottom w:val="0"/>
      <w:divBdr>
        <w:top w:val="none" w:sz="0" w:space="0" w:color="auto"/>
        <w:left w:val="none" w:sz="0" w:space="0" w:color="auto"/>
        <w:bottom w:val="none" w:sz="0" w:space="0" w:color="auto"/>
        <w:right w:val="none" w:sz="0" w:space="0" w:color="auto"/>
      </w:divBdr>
    </w:div>
    <w:div w:id="220753920">
      <w:bodyDiv w:val="1"/>
      <w:marLeft w:val="0"/>
      <w:marRight w:val="0"/>
      <w:marTop w:val="0"/>
      <w:marBottom w:val="0"/>
      <w:divBdr>
        <w:top w:val="none" w:sz="0" w:space="0" w:color="auto"/>
        <w:left w:val="none" w:sz="0" w:space="0" w:color="auto"/>
        <w:bottom w:val="none" w:sz="0" w:space="0" w:color="auto"/>
        <w:right w:val="none" w:sz="0" w:space="0" w:color="auto"/>
      </w:divBdr>
    </w:div>
    <w:div w:id="407920692">
      <w:bodyDiv w:val="1"/>
      <w:marLeft w:val="0"/>
      <w:marRight w:val="0"/>
      <w:marTop w:val="0"/>
      <w:marBottom w:val="0"/>
      <w:divBdr>
        <w:top w:val="none" w:sz="0" w:space="0" w:color="auto"/>
        <w:left w:val="none" w:sz="0" w:space="0" w:color="auto"/>
        <w:bottom w:val="none" w:sz="0" w:space="0" w:color="auto"/>
        <w:right w:val="none" w:sz="0" w:space="0" w:color="auto"/>
      </w:divBdr>
    </w:div>
    <w:div w:id="463619897">
      <w:bodyDiv w:val="1"/>
      <w:marLeft w:val="0"/>
      <w:marRight w:val="0"/>
      <w:marTop w:val="0"/>
      <w:marBottom w:val="0"/>
      <w:divBdr>
        <w:top w:val="none" w:sz="0" w:space="0" w:color="auto"/>
        <w:left w:val="none" w:sz="0" w:space="0" w:color="auto"/>
        <w:bottom w:val="none" w:sz="0" w:space="0" w:color="auto"/>
        <w:right w:val="none" w:sz="0" w:space="0" w:color="auto"/>
      </w:divBdr>
    </w:div>
    <w:div w:id="691801050">
      <w:bodyDiv w:val="1"/>
      <w:marLeft w:val="0"/>
      <w:marRight w:val="0"/>
      <w:marTop w:val="0"/>
      <w:marBottom w:val="0"/>
      <w:divBdr>
        <w:top w:val="none" w:sz="0" w:space="0" w:color="auto"/>
        <w:left w:val="none" w:sz="0" w:space="0" w:color="auto"/>
        <w:bottom w:val="none" w:sz="0" w:space="0" w:color="auto"/>
        <w:right w:val="none" w:sz="0" w:space="0" w:color="auto"/>
      </w:divBdr>
    </w:div>
    <w:div w:id="888491782">
      <w:bodyDiv w:val="1"/>
      <w:marLeft w:val="0"/>
      <w:marRight w:val="0"/>
      <w:marTop w:val="0"/>
      <w:marBottom w:val="0"/>
      <w:divBdr>
        <w:top w:val="none" w:sz="0" w:space="0" w:color="auto"/>
        <w:left w:val="none" w:sz="0" w:space="0" w:color="auto"/>
        <w:bottom w:val="none" w:sz="0" w:space="0" w:color="auto"/>
        <w:right w:val="none" w:sz="0" w:space="0" w:color="auto"/>
      </w:divBdr>
    </w:div>
    <w:div w:id="1112895035">
      <w:bodyDiv w:val="1"/>
      <w:marLeft w:val="0"/>
      <w:marRight w:val="0"/>
      <w:marTop w:val="0"/>
      <w:marBottom w:val="0"/>
      <w:divBdr>
        <w:top w:val="none" w:sz="0" w:space="0" w:color="auto"/>
        <w:left w:val="none" w:sz="0" w:space="0" w:color="auto"/>
        <w:bottom w:val="none" w:sz="0" w:space="0" w:color="auto"/>
        <w:right w:val="none" w:sz="0" w:space="0" w:color="auto"/>
      </w:divBdr>
    </w:div>
    <w:div w:id="1186677905">
      <w:bodyDiv w:val="1"/>
      <w:marLeft w:val="0"/>
      <w:marRight w:val="0"/>
      <w:marTop w:val="0"/>
      <w:marBottom w:val="0"/>
      <w:divBdr>
        <w:top w:val="none" w:sz="0" w:space="0" w:color="auto"/>
        <w:left w:val="none" w:sz="0" w:space="0" w:color="auto"/>
        <w:bottom w:val="none" w:sz="0" w:space="0" w:color="auto"/>
        <w:right w:val="none" w:sz="0" w:space="0" w:color="auto"/>
      </w:divBdr>
    </w:div>
    <w:div w:id="1403523973">
      <w:bodyDiv w:val="1"/>
      <w:marLeft w:val="0"/>
      <w:marRight w:val="0"/>
      <w:marTop w:val="0"/>
      <w:marBottom w:val="0"/>
      <w:divBdr>
        <w:top w:val="none" w:sz="0" w:space="0" w:color="auto"/>
        <w:left w:val="none" w:sz="0" w:space="0" w:color="auto"/>
        <w:bottom w:val="none" w:sz="0" w:space="0" w:color="auto"/>
        <w:right w:val="none" w:sz="0" w:space="0" w:color="auto"/>
      </w:divBdr>
    </w:div>
    <w:div w:id="1558590234">
      <w:bodyDiv w:val="1"/>
      <w:marLeft w:val="0"/>
      <w:marRight w:val="0"/>
      <w:marTop w:val="0"/>
      <w:marBottom w:val="0"/>
      <w:divBdr>
        <w:top w:val="none" w:sz="0" w:space="0" w:color="auto"/>
        <w:left w:val="none" w:sz="0" w:space="0" w:color="auto"/>
        <w:bottom w:val="none" w:sz="0" w:space="0" w:color="auto"/>
        <w:right w:val="none" w:sz="0" w:space="0" w:color="auto"/>
      </w:divBdr>
    </w:div>
    <w:div w:id="1866095220">
      <w:bodyDiv w:val="1"/>
      <w:marLeft w:val="0"/>
      <w:marRight w:val="0"/>
      <w:marTop w:val="0"/>
      <w:marBottom w:val="0"/>
      <w:divBdr>
        <w:top w:val="none" w:sz="0" w:space="0" w:color="auto"/>
        <w:left w:val="none" w:sz="0" w:space="0" w:color="auto"/>
        <w:bottom w:val="none" w:sz="0" w:space="0" w:color="auto"/>
        <w:right w:val="none" w:sz="0" w:space="0" w:color="auto"/>
      </w:divBdr>
    </w:div>
    <w:div w:id="1956593887">
      <w:bodyDiv w:val="1"/>
      <w:marLeft w:val="0"/>
      <w:marRight w:val="0"/>
      <w:marTop w:val="0"/>
      <w:marBottom w:val="0"/>
      <w:divBdr>
        <w:top w:val="none" w:sz="0" w:space="0" w:color="auto"/>
        <w:left w:val="none" w:sz="0" w:space="0" w:color="auto"/>
        <w:bottom w:val="none" w:sz="0" w:space="0" w:color="auto"/>
        <w:right w:val="none" w:sz="0" w:space="0" w:color="auto"/>
      </w:divBdr>
    </w:div>
    <w:div w:id="19921695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www.nacada.ksu.edu/Resources/Pillars/CoreValues.aspx"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chronicle.com/article/Student-Needs-Have-Changed/243797" TargetMode="External"/><Relationship Id="rId8" Type="http://schemas.openxmlformats.org/officeDocument/2006/relationships/hyperlink" Target="https://k-state.instructure.com/groups/40571/discussion_topics/377517" TargetMode="External"/><Relationship Id="rId9" Type="http://schemas.openxmlformats.org/officeDocument/2006/relationships/hyperlink" Target="http://www.nacada.ksu.edu/Resources/Clearinghouse/View-Articles/Structuring-Our-Conversations-Shifting-to-Four-Dimensional-Advising-Models.aspx" TargetMode="External"/><Relationship Id="rId10" Type="http://schemas.openxmlformats.org/officeDocument/2006/relationships/hyperlink" Target="https://www.nacada.ksu.edu/Resources/Pillars/Concep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934</TotalTime>
  <Pages>14</Pages>
  <Words>3643</Words>
  <Characters>20768</Characters>
  <Application>Microsoft Macintosh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Frantz</dc:creator>
  <cp:keywords/>
  <dc:description/>
  <cp:lastModifiedBy>Stephen Frantz</cp:lastModifiedBy>
  <cp:revision>30</cp:revision>
  <dcterms:created xsi:type="dcterms:W3CDTF">2018-07-28T18:26:00Z</dcterms:created>
  <dcterms:modified xsi:type="dcterms:W3CDTF">2018-07-29T16:46:00Z</dcterms:modified>
</cp:coreProperties>
</file>